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F2FB" w14:textId="679BDE41" w:rsidR="009A1781" w:rsidRPr="003D0E96" w:rsidRDefault="00684867" w:rsidP="009A1781">
      <w:pPr>
        <w:rPr>
          <w:rFonts w:ascii="Arial" w:hAnsi="Arial" w:cs="Arial"/>
          <w:b/>
        </w:rPr>
      </w:pPr>
      <w:r w:rsidRPr="003D0E96">
        <w:rPr>
          <w:rFonts w:ascii="Arial" w:hAnsi="Arial" w:cs="Arial"/>
          <w:b/>
          <w:bCs/>
        </w:rPr>
        <w:t>Tabl</w:t>
      </w:r>
      <w:r w:rsidR="009A1781" w:rsidRPr="003D0E96">
        <w:rPr>
          <w:rFonts w:ascii="Arial" w:hAnsi="Arial" w:cs="Arial"/>
          <w:b/>
          <w:bCs/>
        </w:rPr>
        <w:t>e of Contents</w:t>
      </w:r>
    </w:p>
    <w:p w14:paraId="0FF95902" w14:textId="77777777" w:rsidR="008778C7" w:rsidRPr="003D0E96" w:rsidRDefault="008778C7" w:rsidP="009A1781">
      <w:pPr>
        <w:spacing w:before="120"/>
        <w:rPr>
          <w:rFonts w:ascii="Arial" w:hAnsi="Arial" w:cs="Arial"/>
          <w:b/>
          <w:bCs/>
          <w:sz w:val="22"/>
          <w:szCs w:val="22"/>
        </w:rPr>
      </w:pPr>
    </w:p>
    <w:p w14:paraId="6BD862B0" w14:textId="77777777" w:rsidR="009A1781" w:rsidRPr="003D0E96" w:rsidRDefault="009A1781" w:rsidP="009A1781">
      <w:pPr>
        <w:spacing w:before="120"/>
        <w:rPr>
          <w:rFonts w:ascii="Arial" w:hAnsi="Arial" w:cs="Arial"/>
          <w:b/>
          <w:bCs/>
        </w:rPr>
      </w:pPr>
      <w:r w:rsidRPr="003D0E96">
        <w:rPr>
          <w:rFonts w:ascii="Arial" w:hAnsi="Arial" w:cs="Arial"/>
          <w:b/>
          <w:bCs/>
        </w:rPr>
        <w:t xml:space="preserve">SECTION I: </w:t>
      </w:r>
      <w:r w:rsidR="008778C7" w:rsidRPr="003D0E96">
        <w:rPr>
          <w:rFonts w:ascii="Arial" w:hAnsi="Arial" w:cs="Arial"/>
          <w:b/>
          <w:bCs/>
        </w:rPr>
        <w:t>INTRODUCTION</w:t>
      </w:r>
    </w:p>
    <w:p w14:paraId="674EE648" w14:textId="77777777" w:rsidR="009A1781" w:rsidRPr="003D0E96" w:rsidRDefault="009A1781" w:rsidP="009A1781">
      <w:pPr>
        <w:spacing w:before="120"/>
        <w:rPr>
          <w:rFonts w:ascii="Arial" w:hAnsi="Arial" w:cs="Arial"/>
          <w:b/>
          <w:bCs/>
          <w:sz w:val="22"/>
          <w:szCs w:val="22"/>
        </w:rPr>
      </w:pPr>
      <w:r w:rsidRPr="003D0E96">
        <w:rPr>
          <w:rFonts w:ascii="Arial" w:hAnsi="Arial" w:cs="Arial"/>
          <w:b/>
          <w:bCs/>
          <w:sz w:val="22"/>
          <w:szCs w:val="22"/>
        </w:rPr>
        <w:t xml:space="preserve">1.0 </w:t>
      </w:r>
      <w:r w:rsidR="00F9371D" w:rsidRPr="003D0E96">
        <w:rPr>
          <w:rFonts w:ascii="Arial" w:hAnsi="Arial" w:cs="Arial"/>
          <w:b/>
          <w:bCs/>
          <w:sz w:val="22"/>
          <w:szCs w:val="22"/>
        </w:rPr>
        <w:t xml:space="preserve">  </w:t>
      </w:r>
      <w:r w:rsidRPr="003D0E96">
        <w:rPr>
          <w:rFonts w:ascii="Arial" w:hAnsi="Arial" w:cs="Arial"/>
          <w:b/>
          <w:bCs/>
          <w:sz w:val="22"/>
          <w:szCs w:val="22"/>
        </w:rPr>
        <w:t>Policy</w:t>
      </w:r>
    </w:p>
    <w:p w14:paraId="58E54B2C" w14:textId="77777777" w:rsidR="009A1781" w:rsidRPr="003D0E96" w:rsidRDefault="009A1781" w:rsidP="009A1781">
      <w:pPr>
        <w:spacing w:before="120"/>
        <w:rPr>
          <w:rFonts w:ascii="Arial" w:hAnsi="Arial" w:cs="Arial"/>
          <w:b/>
          <w:bCs/>
          <w:sz w:val="22"/>
          <w:szCs w:val="22"/>
        </w:rPr>
      </w:pPr>
      <w:r w:rsidRPr="003D0E96">
        <w:rPr>
          <w:rFonts w:ascii="Arial" w:hAnsi="Arial" w:cs="Arial"/>
          <w:b/>
          <w:bCs/>
          <w:sz w:val="22"/>
          <w:szCs w:val="22"/>
        </w:rPr>
        <w:t xml:space="preserve">2.0 </w:t>
      </w:r>
      <w:r w:rsidR="00F9371D" w:rsidRPr="003D0E96">
        <w:rPr>
          <w:rFonts w:ascii="Arial" w:hAnsi="Arial" w:cs="Arial"/>
          <w:b/>
          <w:bCs/>
          <w:sz w:val="22"/>
          <w:szCs w:val="22"/>
        </w:rPr>
        <w:t xml:space="preserve">  </w:t>
      </w:r>
      <w:r w:rsidRPr="003D0E96">
        <w:rPr>
          <w:rFonts w:ascii="Arial" w:hAnsi="Arial" w:cs="Arial"/>
          <w:b/>
          <w:bCs/>
          <w:sz w:val="22"/>
          <w:szCs w:val="22"/>
        </w:rPr>
        <w:t>Scope</w:t>
      </w:r>
    </w:p>
    <w:p w14:paraId="6F81A9DA" w14:textId="77777777" w:rsidR="009A1781" w:rsidRPr="003D0E96" w:rsidRDefault="009A1781" w:rsidP="009A1781">
      <w:pPr>
        <w:spacing w:before="120"/>
        <w:rPr>
          <w:rFonts w:ascii="Arial" w:hAnsi="Arial" w:cs="Arial"/>
          <w:b/>
          <w:bCs/>
          <w:sz w:val="22"/>
          <w:szCs w:val="22"/>
        </w:rPr>
      </w:pPr>
      <w:r w:rsidRPr="003D0E96">
        <w:rPr>
          <w:rFonts w:ascii="Arial" w:hAnsi="Arial" w:cs="Arial"/>
          <w:b/>
          <w:bCs/>
          <w:sz w:val="22"/>
          <w:szCs w:val="22"/>
        </w:rPr>
        <w:t xml:space="preserve">3.0 </w:t>
      </w:r>
      <w:r w:rsidR="00F9371D" w:rsidRPr="003D0E96">
        <w:rPr>
          <w:rFonts w:ascii="Arial" w:hAnsi="Arial" w:cs="Arial"/>
          <w:b/>
          <w:bCs/>
          <w:sz w:val="22"/>
          <w:szCs w:val="22"/>
        </w:rPr>
        <w:t xml:space="preserve">  </w:t>
      </w:r>
      <w:r w:rsidRPr="003D0E96">
        <w:rPr>
          <w:rFonts w:ascii="Arial" w:hAnsi="Arial" w:cs="Arial"/>
          <w:b/>
          <w:bCs/>
          <w:sz w:val="22"/>
          <w:szCs w:val="22"/>
        </w:rPr>
        <w:t>Retaliation</w:t>
      </w:r>
    </w:p>
    <w:p w14:paraId="5C5E0C5A" w14:textId="77777777" w:rsidR="009A1781" w:rsidRPr="003D0E96" w:rsidRDefault="009A1781" w:rsidP="009A1781">
      <w:pPr>
        <w:spacing w:before="120"/>
        <w:rPr>
          <w:rFonts w:ascii="Arial" w:hAnsi="Arial" w:cs="Arial"/>
          <w:b/>
          <w:bCs/>
          <w:sz w:val="22"/>
          <w:szCs w:val="22"/>
        </w:rPr>
      </w:pPr>
      <w:r w:rsidRPr="003D0E96">
        <w:rPr>
          <w:rFonts w:ascii="Arial" w:hAnsi="Arial" w:cs="Arial"/>
          <w:b/>
          <w:bCs/>
          <w:sz w:val="22"/>
          <w:szCs w:val="22"/>
        </w:rPr>
        <w:t xml:space="preserve">4.0 </w:t>
      </w:r>
      <w:r w:rsidR="00F9371D" w:rsidRPr="003D0E96">
        <w:rPr>
          <w:rFonts w:ascii="Arial" w:hAnsi="Arial" w:cs="Arial"/>
          <w:b/>
          <w:bCs/>
          <w:sz w:val="22"/>
          <w:szCs w:val="22"/>
        </w:rPr>
        <w:t xml:space="preserve">  </w:t>
      </w:r>
      <w:r w:rsidRPr="003D0E96">
        <w:rPr>
          <w:rFonts w:ascii="Arial" w:hAnsi="Arial" w:cs="Arial"/>
          <w:b/>
          <w:bCs/>
          <w:sz w:val="22"/>
          <w:szCs w:val="22"/>
        </w:rPr>
        <w:t>Preservation of Evidence</w:t>
      </w:r>
      <w:r w:rsidR="00FA52CC">
        <w:rPr>
          <w:rFonts w:ascii="Arial" w:hAnsi="Arial" w:cs="Arial"/>
          <w:b/>
          <w:bCs/>
          <w:sz w:val="22"/>
          <w:szCs w:val="22"/>
        </w:rPr>
        <w:t xml:space="preserve"> of Prohibited Conduct</w:t>
      </w:r>
    </w:p>
    <w:p w14:paraId="1F0CB1CA" w14:textId="77777777" w:rsidR="009A1781" w:rsidRPr="003D0E96" w:rsidRDefault="009A1781" w:rsidP="009A1781">
      <w:pPr>
        <w:spacing w:before="120"/>
        <w:rPr>
          <w:rFonts w:ascii="Arial" w:hAnsi="Arial" w:cs="Arial"/>
          <w:b/>
          <w:bCs/>
          <w:sz w:val="22"/>
          <w:szCs w:val="22"/>
        </w:rPr>
      </w:pPr>
      <w:r w:rsidRPr="003D0E96">
        <w:rPr>
          <w:rFonts w:ascii="Arial" w:hAnsi="Arial" w:cs="Arial"/>
          <w:b/>
          <w:bCs/>
          <w:sz w:val="22"/>
          <w:szCs w:val="22"/>
        </w:rPr>
        <w:t xml:space="preserve">5.0 </w:t>
      </w:r>
      <w:r w:rsidR="00F9371D" w:rsidRPr="003D0E96">
        <w:rPr>
          <w:rFonts w:ascii="Arial" w:hAnsi="Arial" w:cs="Arial"/>
          <w:b/>
          <w:bCs/>
          <w:sz w:val="22"/>
          <w:szCs w:val="22"/>
        </w:rPr>
        <w:t xml:space="preserve">  </w:t>
      </w:r>
      <w:r w:rsidRPr="003D0E96">
        <w:rPr>
          <w:rFonts w:ascii="Arial" w:hAnsi="Arial" w:cs="Arial"/>
          <w:b/>
          <w:bCs/>
          <w:sz w:val="22"/>
          <w:szCs w:val="22"/>
        </w:rPr>
        <w:t xml:space="preserve">Emergency Notifications and Timely Warnings </w:t>
      </w:r>
    </w:p>
    <w:p w14:paraId="450D44BC" w14:textId="77777777" w:rsidR="009A1781" w:rsidRPr="003D0E96" w:rsidRDefault="009A1781" w:rsidP="009A1781">
      <w:pPr>
        <w:spacing w:before="120"/>
        <w:rPr>
          <w:rFonts w:ascii="Arial" w:hAnsi="Arial" w:cs="Arial"/>
          <w:b/>
          <w:bCs/>
        </w:rPr>
      </w:pPr>
      <w:r w:rsidRPr="003D0E96">
        <w:rPr>
          <w:rFonts w:ascii="Arial" w:hAnsi="Arial" w:cs="Arial"/>
          <w:b/>
          <w:bCs/>
          <w:sz w:val="22"/>
          <w:szCs w:val="22"/>
        </w:rPr>
        <w:br/>
      </w:r>
      <w:r w:rsidRPr="003D0E96">
        <w:rPr>
          <w:rFonts w:ascii="Arial" w:hAnsi="Arial" w:cs="Arial"/>
          <w:b/>
          <w:bCs/>
        </w:rPr>
        <w:t>SECTION II: R</w:t>
      </w:r>
      <w:r w:rsidR="008778C7" w:rsidRPr="003D0E96">
        <w:rPr>
          <w:rFonts w:ascii="Arial" w:hAnsi="Arial" w:cs="Arial"/>
          <w:b/>
          <w:bCs/>
        </w:rPr>
        <w:t>EPORTING</w:t>
      </w:r>
      <w:r w:rsidR="006A7DDF" w:rsidRPr="003D0E96">
        <w:rPr>
          <w:rFonts w:ascii="Arial" w:hAnsi="Arial" w:cs="Arial"/>
          <w:b/>
          <w:bCs/>
        </w:rPr>
        <w:t xml:space="preserve"> CONCERNS AND COMPLAINTS</w:t>
      </w:r>
    </w:p>
    <w:p w14:paraId="2912BC89" w14:textId="77777777" w:rsidR="009A1781" w:rsidRPr="003D0E96" w:rsidRDefault="00153D98" w:rsidP="009A1781">
      <w:pPr>
        <w:spacing w:before="120"/>
        <w:rPr>
          <w:rFonts w:ascii="Arial" w:hAnsi="Arial" w:cs="Arial"/>
          <w:b/>
          <w:bCs/>
          <w:sz w:val="22"/>
          <w:szCs w:val="22"/>
        </w:rPr>
      </w:pPr>
      <w:r w:rsidRPr="003D0E96">
        <w:rPr>
          <w:rFonts w:ascii="Arial" w:hAnsi="Arial" w:cs="Arial"/>
          <w:b/>
          <w:bCs/>
          <w:sz w:val="22"/>
          <w:szCs w:val="22"/>
        </w:rPr>
        <w:t>6</w:t>
      </w:r>
      <w:r w:rsidR="009A1781" w:rsidRPr="003D0E96">
        <w:rPr>
          <w:rFonts w:ascii="Arial" w:hAnsi="Arial" w:cs="Arial"/>
          <w:b/>
          <w:bCs/>
          <w:sz w:val="22"/>
          <w:szCs w:val="22"/>
        </w:rPr>
        <w:t xml:space="preserve">.0 </w:t>
      </w:r>
      <w:r w:rsidR="00F9371D" w:rsidRPr="003D0E96">
        <w:rPr>
          <w:rFonts w:ascii="Arial" w:hAnsi="Arial" w:cs="Arial"/>
          <w:b/>
          <w:bCs/>
          <w:sz w:val="22"/>
          <w:szCs w:val="22"/>
        </w:rPr>
        <w:t xml:space="preserve">  </w:t>
      </w:r>
      <w:r w:rsidR="009A1781" w:rsidRPr="003D0E96">
        <w:rPr>
          <w:rFonts w:ascii="Arial" w:hAnsi="Arial" w:cs="Arial"/>
          <w:b/>
          <w:bCs/>
          <w:sz w:val="22"/>
          <w:szCs w:val="22"/>
        </w:rPr>
        <w:t>Reporting to Caltech</w:t>
      </w:r>
    </w:p>
    <w:p w14:paraId="4ED79E3F" w14:textId="77777777" w:rsidR="009A1781" w:rsidRPr="003D0E96" w:rsidRDefault="00153D98" w:rsidP="009A1781">
      <w:pPr>
        <w:spacing w:before="120"/>
        <w:rPr>
          <w:rFonts w:ascii="Arial" w:hAnsi="Arial" w:cs="Arial"/>
          <w:b/>
          <w:bCs/>
          <w:sz w:val="22"/>
          <w:szCs w:val="22"/>
        </w:rPr>
      </w:pPr>
      <w:r w:rsidRPr="003D0E96">
        <w:rPr>
          <w:rFonts w:ascii="Arial" w:hAnsi="Arial" w:cs="Arial"/>
          <w:b/>
          <w:bCs/>
          <w:sz w:val="22"/>
          <w:szCs w:val="22"/>
        </w:rPr>
        <w:t>7</w:t>
      </w:r>
      <w:r w:rsidR="009A1781" w:rsidRPr="003D0E96">
        <w:rPr>
          <w:rFonts w:ascii="Arial" w:hAnsi="Arial" w:cs="Arial"/>
          <w:b/>
          <w:bCs/>
          <w:sz w:val="22"/>
          <w:szCs w:val="22"/>
        </w:rPr>
        <w:t xml:space="preserve">.0 </w:t>
      </w:r>
      <w:r w:rsidR="00F9371D" w:rsidRPr="003D0E96">
        <w:rPr>
          <w:rFonts w:ascii="Arial" w:hAnsi="Arial" w:cs="Arial"/>
          <w:b/>
          <w:bCs/>
          <w:sz w:val="22"/>
          <w:szCs w:val="22"/>
        </w:rPr>
        <w:t xml:space="preserve">  </w:t>
      </w:r>
      <w:r w:rsidR="009A1781" w:rsidRPr="003D0E96">
        <w:rPr>
          <w:rFonts w:ascii="Arial" w:hAnsi="Arial" w:cs="Arial"/>
          <w:b/>
          <w:bCs/>
          <w:sz w:val="22"/>
          <w:szCs w:val="22"/>
        </w:rPr>
        <w:t>Reports Involving Minors</w:t>
      </w:r>
    </w:p>
    <w:p w14:paraId="40DEC5DB" w14:textId="64765A7B" w:rsidR="009A1781" w:rsidRPr="003D0E96" w:rsidRDefault="00153D98" w:rsidP="009A1781">
      <w:pPr>
        <w:spacing w:before="120"/>
        <w:rPr>
          <w:rFonts w:ascii="Arial" w:hAnsi="Arial" w:cs="Arial"/>
          <w:b/>
          <w:bCs/>
          <w:sz w:val="22"/>
          <w:szCs w:val="22"/>
        </w:rPr>
      </w:pPr>
      <w:r w:rsidRPr="003D0E96">
        <w:rPr>
          <w:rFonts w:ascii="Arial" w:hAnsi="Arial" w:cs="Arial"/>
          <w:b/>
          <w:bCs/>
          <w:sz w:val="22"/>
          <w:szCs w:val="22"/>
        </w:rPr>
        <w:t>8</w:t>
      </w:r>
      <w:r w:rsidR="009A1781" w:rsidRPr="003D0E96">
        <w:rPr>
          <w:rFonts w:ascii="Arial" w:hAnsi="Arial" w:cs="Arial"/>
          <w:b/>
          <w:bCs/>
          <w:sz w:val="22"/>
          <w:szCs w:val="22"/>
        </w:rPr>
        <w:t xml:space="preserve">.0 </w:t>
      </w:r>
      <w:r w:rsidR="00F9371D" w:rsidRPr="003D0E96">
        <w:rPr>
          <w:rFonts w:ascii="Arial" w:hAnsi="Arial" w:cs="Arial"/>
          <w:b/>
          <w:bCs/>
          <w:sz w:val="22"/>
          <w:szCs w:val="22"/>
        </w:rPr>
        <w:t xml:space="preserve">  </w:t>
      </w:r>
      <w:r w:rsidR="009A1781" w:rsidRPr="003D0E96">
        <w:rPr>
          <w:rFonts w:ascii="Arial" w:hAnsi="Arial" w:cs="Arial"/>
          <w:b/>
          <w:bCs/>
          <w:sz w:val="22"/>
          <w:szCs w:val="22"/>
        </w:rPr>
        <w:t>False Reports</w:t>
      </w:r>
      <w:r w:rsidR="003B760B">
        <w:rPr>
          <w:rFonts w:ascii="Arial" w:hAnsi="Arial" w:cs="Arial"/>
          <w:b/>
          <w:bCs/>
          <w:sz w:val="22"/>
          <w:szCs w:val="22"/>
        </w:rPr>
        <w:t>/Statements</w:t>
      </w:r>
    </w:p>
    <w:p w14:paraId="3D593CC6" w14:textId="77777777" w:rsidR="009A1781" w:rsidRPr="003D0E96" w:rsidRDefault="00153D98" w:rsidP="009A1781">
      <w:pPr>
        <w:spacing w:before="120"/>
        <w:rPr>
          <w:rFonts w:ascii="Arial" w:hAnsi="Arial" w:cs="Arial"/>
          <w:b/>
          <w:bCs/>
          <w:sz w:val="22"/>
          <w:szCs w:val="22"/>
        </w:rPr>
      </w:pPr>
      <w:r w:rsidRPr="003D0E96">
        <w:rPr>
          <w:rFonts w:ascii="Arial" w:hAnsi="Arial" w:cs="Arial"/>
          <w:b/>
          <w:bCs/>
          <w:sz w:val="22"/>
          <w:szCs w:val="22"/>
        </w:rPr>
        <w:t>9</w:t>
      </w:r>
      <w:r w:rsidR="009A1781" w:rsidRPr="003D0E96">
        <w:rPr>
          <w:rFonts w:ascii="Arial" w:hAnsi="Arial" w:cs="Arial"/>
          <w:b/>
          <w:bCs/>
          <w:sz w:val="22"/>
          <w:szCs w:val="22"/>
        </w:rPr>
        <w:t xml:space="preserve">.0 </w:t>
      </w:r>
      <w:r w:rsidR="00F9371D" w:rsidRPr="003D0E96">
        <w:rPr>
          <w:rFonts w:ascii="Arial" w:hAnsi="Arial" w:cs="Arial"/>
          <w:b/>
          <w:bCs/>
          <w:sz w:val="22"/>
          <w:szCs w:val="22"/>
        </w:rPr>
        <w:t xml:space="preserve">  </w:t>
      </w:r>
      <w:r w:rsidR="009A1781" w:rsidRPr="003D0E96">
        <w:rPr>
          <w:rFonts w:ascii="Arial" w:hAnsi="Arial" w:cs="Arial"/>
          <w:b/>
          <w:bCs/>
          <w:sz w:val="22"/>
          <w:szCs w:val="22"/>
        </w:rPr>
        <w:t>Privacy</w:t>
      </w:r>
    </w:p>
    <w:p w14:paraId="237D4615" w14:textId="2D7AE505" w:rsidR="009A1781" w:rsidRPr="003D0E96" w:rsidRDefault="00153D98" w:rsidP="009A1781">
      <w:pPr>
        <w:spacing w:before="120"/>
        <w:rPr>
          <w:rFonts w:ascii="Arial" w:hAnsi="Arial" w:cs="Arial"/>
          <w:b/>
          <w:bCs/>
          <w:sz w:val="22"/>
          <w:szCs w:val="22"/>
        </w:rPr>
      </w:pPr>
      <w:r w:rsidRPr="003D0E96">
        <w:rPr>
          <w:rFonts w:ascii="Arial" w:hAnsi="Arial" w:cs="Arial"/>
          <w:b/>
          <w:bCs/>
          <w:sz w:val="22"/>
          <w:szCs w:val="22"/>
        </w:rPr>
        <w:t>10</w:t>
      </w:r>
      <w:r w:rsidR="009A1781" w:rsidRPr="003D0E96">
        <w:rPr>
          <w:rFonts w:ascii="Arial" w:hAnsi="Arial" w:cs="Arial"/>
          <w:b/>
          <w:bCs/>
          <w:sz w:val="22"/>
          <w:szCs w:val="22"/>
        </w:rPr>
        <w:t>.0 Requests for Confidentiality or</w:t>
      </w:r>
      <w:r w:rsidR="00EC2FF2">
        <w:rPr>
          <w:rFonts w:ascii="Arial" w:hAnsi="Arial" w:cs="Arial"/>
          <w:b/>
          <w:bCs/>
          <w:sz w:val="22"/>
          <w:szCs w:val="22"/>
        </w:rPr>
        <w:t xml:space="preserve"> </w:t>
      </w:r>
      <w:r w:rsidR="00EC2563">
        <w:rPr>
          <w:rFonts w:ascii="Arial" w:hAnsi="Arial" w:cs="Arial"/>
          <w:b/>
          <w:bCs/>
          <w:sz w:val="22"/>
          <w:szCs w:val="22"/>
        </w:rPr>
        <w:t>T</w:t>
      </w:r>
      <w:r w:rsidR="009A1781" w:rsidRPr="003D0E96">
        <w:rPr>
          <w:rFonts w:ascii="Arial" w:hAnsi="Arial" w:cs="Arial"/>
          <w:b/>
          <w:bCs/>
          <w:sz w:val="22"/>
          <w:szCs w:val="22"/>
        </w:rPr>
        <w:t xml:space="preserve">hat Complaint </w:t>
      </w:r>
      <w:r w:rsidR="00EC2563">
        <w:rPr>
          <w:rFonts w:ascii="Arial" w:hAnsi="Arial" w:cs="Arial"/>
          <w:b/>
          <w:bCs/>
          <w:sz w:val="22"/>
          <w:szCs w:val="22"/>
        </w:rPr>
        <w:t>N</w:t>
      </w:r>
      <w:r w:rsidR="009A1781" w:rsidRPr="003D0E96">
        <w:rPr>
          <w:rFonts w:ascii="Arial" w:hAnsi="Arial" w:cs="Arial"/>
          <w:b/>
          <w:bCs/>
          <w:sz w:val="22"/>
          <w:szCs w:val="22"/>
        </w:rPr>
        <w:t xml:space="preserve">ot </w:t>
      </w:r>
      <w:r w:rsidR="00EC2563">
        <w:rPr>
          <w:rFonts w:ascii="Arial" w:hAnsi="Arial" w:cs="Arial"/>
          <w:b/>
          <w:bCs/>
          <w:sz w:val="22"/>
          <w:szCs w:val="22"/>
        </w:rPr>
        <w:t>B</w:t>
      </w:r>
      <w:r w:rsidR="009A1781" w:rsidRPr="003D0E96">
        <w:rPr>
          <w:rFonts w:ascii="Arial" w:hAnsi="Arial" w:cs="Arial"/>
          <w:b/>
          <w:bCs/>
          <w:sz w:val="22"/>
          <w:szCs w:val="22"/>
        </w:rPr>
        <w:t>e Pursued</w:t>
      </w:r>
    </w:p>
    <w:p w14:paraId="17F6586A" w14:textId="77777777" w:rsidR="009A1781" w:rsidRPr="003D0E96" w:rsidRDefault="00153D98" w:rsidP="009A1781">
      <w:pPr>
        <w:spacing w:before="120"/>
        <w:rPr>
          <w:rFonts w:ascii="Arial" w:hAnsi="Arial" w:cs="Arial"/>
          <w:b/>
          <w:bCs/>
          <w:sz w:val="22"/>
          <w:szCs w:val="22"/>
        </w:rPr>
      </w:pPr>
      <w:r w:rsidRPr="003D0E96">
        <w:rPr>
          <w:rFonts w:ascii="Arial" w:hAnsi="Arial" w:cs="Arial"/>
          <w:b/>
          <w:bCs/>
          <w:sz w:val="22"/>
          <w:szCs w:val="22"/>
        </w:rPr>
        <w:t>11</w:t>
      </w:r>
      <w:r w:rsidR="009A1781" w:rsidRPr="003D0E96">
        <w:rPr>
          <w:rFonts w:ascii="Arial" w:hAnsi="Arial" w:cs="Arial"/>
          <w:b/>
          <w:bCs/>
          <w:sz w:val="22"/>
          <w:szCs w:val="22"/>
        </w:rPr>
        <w:t>.0 Contacting Government Agencies</w:t>
      </w:r>
    </w:p>
    <w:p w14:paraId="60AAAA9B" w14:textId="77777777" w:rsidR="009A1781" w:rsidRPr="003D0E96" w:rsidRDefault="00153D98" w:rsidP="009A1781">
      <w:pPr>
        <w:spacing w:before="120"/>
        <w:rPr>
          <w:rFonts w:ascii="Arial" w:hAnsi="Arial" w:cs="Arial"/>
          <w:b/>
          <w:bCs/>
          <w:sz w:val="22"/>
          <w:szCs w:val="22"/>
        </w:rPr>
      </w:pPr>
      <w:r w:rsidRPr="003D0E96">
        <w:rPr>
          <w:rFonts w:ascii="Arial" w:hAnsi="Arial" w:cs="Arial"/>
          <w:b/>
          <w:bCs/>
          <w:sz w:val="22"/>
          <w:szCs w:val="22"/>
        </w:rPr>
        <w:t>12</w:t>
      </w:r>
      <w:r w:rsidR="009A1781" w:rsidRPr="003D0E96">
        <w:rPr>
          <w:rFonts w:ascii="Arial" w:hAnsi="Arial" w:cs="Arial"/>
          <w:b/>
          <w:bCs/>
          <w:sz w:val="22"/>
          <w:szCs w:val="22"/>
        </w:rPr>
        <w:t>.0 Clery Reporting</w:t>
      </w:r>
    </w:p>
    <w:p w14:paraId="0E5FDCD2" w14:textId="77777777" w:rsidR="009A1781" w:rsidRPr="003D0E96" w:rsidRDefault="009A1781" w:rsidP="009A1781">
      <w:pPr>
        <w:spacing w:before="120"/>
        <w:rPr>
          <w:rFonts w:ascii="Arial" w:hAnsi="Arial" w:cs="Arial"/>
          <w:b/>
          <w:bCs/>
        </w:rPr>
      </w:pPr>
      <w:r w:rsidRPr="003D0E96">
        <w:rPr>
          <w:rFonts w:ascii="Arial" w:hAnsi="Arial" w:cs="Arial"/>
          <w:b/>
          <w:bCs/>
          <w:sz w:val="22"/>
          <w:szCs w:val="22"/>
        </w:rPr>
        <w:br/>
      </w:r>
      <w:r w:rsidRPr="003D0E96">
        <w:rPr>
          <w:rFonts w:ascii="Arial" w:hAnsi="Arial" w:cs="Arial"/>
          <w:b/>
          <w:bCs/>
        </w:rPr>
        <w:t xml:space="preserve">SECTION III: </w:t>
      </w:r>
      <w:r w:rsidR="006A7DDF" w:rsidRPr="003D0E96">
        <w:rPr>
          <w:rFonts w:ascii="Arial" w:hAnsi="Arial" w:cs="Arial"/>
          <w:b/>
          <w:bCs/>
        </w:rPr>
        <w:t>PROHIBITED CONDUCT</w:t>
      </w:r>
    </w:p>
    <w:p w14:paraId="0EA715F8" w14:textId="5BF3F1EF" w:rsidR="009A1781" w:rsidRPr="003D0E96" w:rsidRDefault="00153D98" w:rsidP="009A1781">
      <w:pPr>
        <w:spacing w:before="120"/>
        <w:rPr>
          <w:rFonts w:ascii="Arial" w:hAnsi="Arial" w:cs="Arial"/>
          <w:b/>
          <w:bCs/>
          <w:sz w:val="22"/>
          <w:szCs w:val="22"/>
        </w:rPr>
      </w:pPr>
      <w:r w:rsidRPr="003D0E96">
        <w:rPr>
          <w:rFonts w:ascii="Arial" w:hAnsi="Arial" w:cs="Arial"/>
          <w:b/>
          <w:bCs/>
          <w:sz w:val="22"/>
          <w:szCs w:val="22"/>
        </w:rPr>
        <w:t>13</w:t>
      </w:r>
      <w:r w:rsidR="009A1781" w:rsidRPr="003D0E96">
        <w:rPr>
          <w:rFonts w:ascii="Arial" w:hAnsi="Arial" w:cs="Arial"/>
          <w:b/>
          <w:bCs/>
          <w:sz w:val="22"/>
          <w:szCs w:val="22"/>
        </w:rPr>
        <w:t xml:space="preserve">.0 </w:t>
      </w:r>
      <w:r w:rsidR="00673568">
        <w:rPr>
          <w:rFonts w:ascii="Arial" w:hAnsi="Arial" w:cs="Arial"/>
          <w:b/>
          <w:bCs/>
          <w:sz w:val="22"/>
          <w:szCs w:val="22"/>
        </w:rPr>
        <w:t>Scope</w:t>
      </w:r>
    </w:p>
    <w:p w14:paraId="3B028EFB" w14:textId="77777777" w:rsidR="00D37FCD" w:rsidRDefault="00D37FCD" w:rsidP="009A1781">
      <w:pPr>
        <w:spacing w:before="120"/>
        <w:rPr>
          <w:rFonts w:ascii="Arial" w:hAnsi="Arial" w:cs="Arial"/>
          <w:b/>
          <w:bCs/>
          <w:sz w:val="22"/>
          <w:szCs w:val="22"/>
        </w:rPr>
      </w:pPr>
      <w:r w:rsidRPr="003D0E96">
        <w:rPr>
          <w:rFonts w:ascii="Arial" w:hAnsi="Arial" w:cs="Arial"/>
          <w:b/>
          <w:bCs/>
          <w:sz w:val="22"/>
          <w:szCs w:val="22"/>
        </w:rPr>
        <w:t>14.0 Affirmative Consent</w:t>
      </w:r>
    </w:p>
    <w:p w14:paraId="6C33FC63" w14:textId="77777777" w:rsidR="00F2314F" w:rsidRPr="003D0E96" w:rsidRDefault="00F2314F" w:rsidP="00F2314F">
      <w:pPr>
        <w:spacing w:before="120"/>
        <w:rPr>
          <w:rFonts w:ascii="Arial" w:hAnsi="Arial" w:cs="Arial"/>
          <w:b/>
          <w:bCs/>
          <w:sz w:val="22"/>
          <w:szCs w:val="22"/>
        </w:rPr>
      </w:pPr>
      <w:r w:rsidRPr="003D0E96">
        <w:rPr>
          <w:rFonts w:ascii="Arial" w:hAnsi="Arial" w:cs="Arial"/>
          <w:b/>
          <w:bCs/>
          <w:sz w:val="22"/>
          <w:szCs w:val="22"/>
        </w:rPr>
        <w:t xml:space="preserve">15.0 </w:t>
      </w:r>
      <w:r>
        <w:rPr>
          <w:rFonts w:ascii="Arial" w:hAnsi="Arial" w:cs="Arial"/>
          <w:b/>
          <w:bCs/>
          <w:sz w:val="22"/>
          <w:szCs w:val="22"/>
        </w:rPr>
        <w:t xml:space="preserve">Sexual </w:t>
      </w:r>
      <w:r w:rsidR="00A050B3">
        <w:rPr>
          <w:rFonts w:ascii="Arial" w:hAnsi="Arial" w:cs="Arial"/>
          <w:b/>
          <w:bCs/>
          <w:sz w:val="22"/>
          <w:szCs w:val="22"/>
        </w:rPr>
        <w:t xml:space="preserve">Misconduct Covered </w:t>
      </w:r>
      <w:r w:rsidRPr="003D0E96">
        <w:rPr>
          <w:rFonts w:ascii="Arial" w:hAnsi="Arial" w:cs="Arial"/>
          <w:b/>
          <w:bCs/>
          <w:sz w:val="22"/>
          <w:szCs w:val="22"/>
        </w:rPr>
        <w:t>under Title IX</w:t>
      </w:r>
    </w:p>
    <w:p w14:paraId="21664D90" w14:textId="77777777" w:rsidR="00F2314F" w:rsidRPr="003D0E96" w:rsidRDefault="00F2314F" w:rsidP="00F2314F">
      <w:pPr>
        <w:spacing w:before="120"/>
        <w:rPr>
          <w:rFonts w:ascii="Arial" w:hAnsi="Arial" w:cs="Arial"/>
          <w:b/>
          <w:bCs/>
          <w:sz w:val="22"/>
          <w:szCs w:val="22"/>
        </w:rPr>
      </w:pPr>
      <w:r w:rsidRPr="003D0E96">
        <w:rPr>
          <w:rFonts w:ascii="Arial" w:hAnsi="Arial" w:cs="Arial"/>
          <w:b/>
          <w:bCs/>
          <w:sz w:val="22"/>
          <w:szCs w:val="22"/>
        </w:rPr>
        <w:t xml:space="preserve">16.0 </w:t>
      </w:r>
      <w:r w:rsidR="00A050B3">
        <w:rPr>
          <w:rFonts w:ascii="Arial" w:hAnsi="Arial" w:cs="Arial"/>
          <w:b/>
          <w:bCs/>
          <w:sz w:val="22"/>
          <w:szCs w:val="22"/>
        </w:rPr>
        <w:t xml:space="preserve">Sexual Misconduct </w:t>
      </w:r>
      <w:r>
        <w:rPr>
          <w:rFonts w:ascii="Arial" w:hAnsi="Arial" w:cs="Arial"/>
          <w:b/>
          <w:bCs/>
          <w:sz w:val="22"/>
          <w:szCs w:val="22"/>
        </w:rPr>
        <w:t>Covered under the</w:t>
      </w:r>
      <w:r w:rsidRPr="003D0E96">
        <w:rPr>
          <w:rFonts w:ascii="Arial" w:hAnsi="Arial" w:cs="Arial"/>
          <w:b/>
          <w:bCs/>
          <w:sz w:val="22"/>
          <w:szCs w:val="22"/>
        </w:rPr>
        <w:t xml:space="preserve"> California Education Code</w:t>
      </w:r>
    </w:p>
    <w:p w14:paraId="6CBA60DB" w14:textId="77777777" w:rsidR="00F2314F" w:rsidRPr="003D0E96" w:rsidRDefault="00F2314F" w:rsidP="00F2314F">
      <w:pPr>
        <w:spacing w:before="120"/>
        <w:rPr>
          <w:rFonts w:ascii="Arial" w:hAnsi="Arial" w:cs="Arial"/>
          <w:b/>
          <w:bCs/>
          <w:sz w:val="22"/>
          <w:szCs w:val="22"/>
        </w:rPr>
      </w:pPr>
      <w:r w:rsidRPr="003D0E96">
        <w:rPr>
          <w:rFonts w:ascii="Arial" w:hAnsi="Arial" w:cs="Arial"/>
          <w:b/>
          <w:bCs/>
          <w:sz w:val="22"/>
          <w:szCs w:val="22"/>
        </w:rPr>
        <w:t>17.0 Additional Conduct Prohibited by Caltech</w:t>
      </w:r>
    </w:p>
    <w:p w14:paraId="45229FB4" w14:textId="77777777" w:rsidR="00F2314F" w:rsidRDefault="00F2314F" w:rsidP="00F2314F">
      <w:pPr>
        <w:spacing w:before="120"/>
        <w:rPr>
          <w:rFonts w:ascii="Arial" w:hAnsi="Arial" w:cs="Arial"/>
          <w:b/>
          <w:bCs/>
          <w:sz w:val="22"/>
          <w:szCs w:val="22"/>
        </w:rPr>
      </w:pPr>
      <w:r w:rsidRPr="003D0E96">
        <w:rPr>
          <w:rFonts w:ascii="Arial" w:hAnsi="Arial" w:cs="Arial"/>
          <w:b/>
          <w:bCs/>
          <w:sz w:val="22"/>
          <w:szCs w:val="22"/>
        </w:rPr>
        <w:t xml:space="preserve">18.0 </w:t>
      </w:r>
      <w:r>
        <w:rPr>
          <w:rFonts w:ascii="Arial" w:hAnsi="Arial" w:cs="Arial"/>
          <w:b/>
          <w:bCs/>
          <w:sz w:val="22"/>
          <w:szCs w:val="22"/>
        </w:rPr>
        <w:t>Examples of Prohibited Conduct</w:t>
      </w:r>
    </w:p>
    <w:p w14:paraId="5C5596D4" w14:textId="77777777" w:rsidR="00F2314F" w:rsidRPr="003D0E96" w:rsidRDefault="00F2314F" w:rsidP="00F2314F">
      <w:pPr>
        <w:spacing w:before="120"/>
        <w:rPr>
          <w:rFonts w:ascii="Arial" w:hAnsi="Arial" w:cs="Arial"/>
          <w:b/>
          <w:bCs/>
          <w:sz w:val="22"/>
          <w:szCs w:val="22"/>
        </w:rPr>
      </w:pPr>
      <w:r>
        <w:rPr>
          <w:rFonts w:ascii="Arial" w:hAnsi="Arial" w:cs="Arial"/>
          <w:b/>
          <w:bCs/>
          <w:sz w:val="22"/>
          <w:szCs w:val="22"/>
        </w:rPr>
        <w:t>19.0 Informational Resources</w:t>
      </w:r>
    </w:p>
    <w:p w14:paraId="5A882612" w14:textId="77777777" w:rsidR="00466E06" w:rsidRPr="003D0E96" w:rsidRDefault="00466E06" w:rsidP="009A1781">
      <w:pPr>
        <w:spacing w:before="120"/>
        <w:rPr>
          <w:rFonts w:ascii="Arial" w:hAnsi="Arial" w:cs="Arial"/>
          <w:b/>
          <w:bCs/>
          <w:sz w:val="22"/>
          <w:szCs w:val="22"/>
        </w:rPr>
      </w:pPr>
    </w:p>
    <w:p w14:paraId="34295F53" w14:textId="77777777" w:rsidR="009A1781" w:rsidRPr="003D0E96" w:rsidRDefault="009A1781" w:rsidP="009A1781">
      <w:pPr>
        <w:spacing w:before="120"/>
        <w:rPr>
          <w:rFonts w:ascii="Arial" w:hAnsi="Arial" w:cs="Arial"/>
          <w:b/>
          <w:bCs/>
        </w:rPr>
      </w:pPr>
      <w:r w:rsidRPr="003D0E96">
        <w:rPr>
          <w:rFonts w:ascii="Arial" w:hAnsi="Arial" w:cs="Arial"/>
          <w:b/>
          <w:bCs/>
        </w:rPr>
        <w:t xml:space="preserve">APPENDIX: </w:t>
      </w:r>
      <w:r w:rsidR="000925FF" w:rsidRPr="003D0E96">
        <w:rPr>
          <w:rFonts w:ascii="Arial" w:hAnsi="Arial" w:cs="Arial"/>
          <w:b/>
          <w:bCs/>
        </w:rPr>
        <w:t xml:space="preserve">SUPPORT </w:t>
      </w:r>
      <w:r w:rsidR="008778C7" w:rsidRPr="003D0E96">
        <w:rPr>
          <w:rFonts w:ascii="Arial" w:hAnsi="Arial" w:cs="Arial"/>
          <w:b/>
          <w:bCs/>
        </w:rPr>
        <w:t>RESOURCES</w:t>
      </w:r>
    </w:p>
    <w:p w14:paraId="323AC460" w14:textId="77777777" w:rsidR="009A1781" w:rsidRPr="003D0E96" w:rsidRDefault="009A1781" w:rsidP="009A1781">
      <w:pPr>
        <w:spacing w:before="120"/>
        <w:rPr>
          <w:rFonts w:ascii="Arial" w:hAnsi="Arial" w:cs="Arial"/>
          <w:b/>
          <w:bCs/>
          <w:sz w:val="22"/>
          <w:szCs w:val="22"/>
        </w:rPr>
      </w:pPr>
      <w:r w:rsidRPr="003D0E96">
        <w:rPr>
          <w:rFonts w:ascii="Arial" w:hAnsi="Arial" w:cs="Arial"/>
          <w:b/>
          <w:bCs/>
          <w:sz w:val="22"/>
          <w:szCs w:val="22"/>
        </w:rPr>
        <w:t xml:space="preserve"> </w:t>
      </w:r>
    </w:p>
    <w:p w14:paraId="138C6CD2" w14:textId="77777777" w:rsidR="009A1781" w:rsidRPr="003D0E96" w:rsidRDefault="009A1781" w:rsidP="009A1781">
      <w:pPr>
        <w:spacing w:before="120"/>
        <w:rPr>
          <w:rFonts w:ascii="Arial" w:hAnsi="Arial" w:cs="Arial"/>
          <w:b/>
          <w:bCs/>
          <w:sz w:val="22"/>
          <w:szCs w:val="22"/>
        </w:rPr>
      </w:pPr>
    </w:p>
    <w:p w14:paraId="0D3774E1" w14:textId="77777777" w:rsidR="009A1781" w:rsidRDefault="009A1781" w:rsidP="00636A88">
      <w:pPr>
        <w:pStyle w:val="Heading1"/>
      </w:pPr>
      <w:bookmarkStart w:id="0" w:name="_DV_M1"/>
      <w:bookmarkStart w:id="1" w:name="_DV_M10"/>
      <w:bookmarkEnd w:id="0"/>
      <w:bookmarkEnd w:id="1"/>
    </w:p>
    <w:p w14:paraId="238BA53F" w14:textId="77777777" w:rsidR="00017C56" w:rsidRPr="009A1781" w:rsidRDefault="00017C56" w:rsidP="009A1781">
      <w:pPr>
        <w:pStyle w:val="DefaultParagraphCambria11"/>
        <w:ind w:left="2880" w:hanging="2160"/>
        <w:rPr>
          <w:rFonts w:asciiTheme="majorHAnsi" w:hAnsiTheme="majorHAnsi"/>
          <w:szCs w:val="22"/>
        </w:rPr>
        <w:sectPr w:rsidR="00017C56" w:rsidRPr="009A1781">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440" w:left="1440" w:header="720" w:footer="720" w:gutter="0"/>
          <w:cols w:space="720"/>
          <w:docGrid w:linePitch="360"/>
        </w:sectPr>
      </w:pPr>
    </w:p>
    <w:p w14:paraId="3F4F1CA2" w14:textId="77777777" w:rsidR="00623261" w:rsidRPr="005665C9" w:rsidRDefault="00623261" w:rsidP="00636A88">
      <w:pPr>
        <w:pStyle w:val="Heading1"/>
        <w:rPr>
          <w:rFonts w:ascii="Arial" w:hAnsi="Arial" w:cs="Arial"/>
        </w:rPr>
      </w:pPr>
      <w:bookmarkStart w:id="2" w:name="_Toc455740454"/>
      <w:bookmarkStart w:id="3" w:name="_Toc455740514"/>
      <w:r w:rsidRPr="005665C9">
        <w:rPr>
          <w:rFonts w:ascii="Arial" w:hAnsi="Arial" w:cs="Arial"/>
        </w:rPr>
        <w:lastRenderedPageBreak/>
        <w:t>SECTION I: INTRODUCTION</w:t>
      </w:r>
    </w:p>
    <w:p w14:paraId="590A35E9" w14:textId="77777777" w:rsidR="004E3470" w:rsidRPr="005665C9" w:rsidRDefault="004E3470" w:rsidP="00636A88">
      <w:pPr>
        <w:pStyle w:val="Heading1"/>
        <w:rPr>
          <w:rFonts w:ascii="Arial" w:hAnsi="Arial" w:cs="Arial"/>
        </w:rPr>
      </w:pPr>
    </w:p>
    <w:p w14:paraId="77C31B49" w14:textId="77777777" w:rsidR="009F0319" w:rsidRPr="005665C9" w:rsidRDefault="000E5F5D" w:rsidP="00636A88">
      <w:pPr>
        <w:pStyle w:val="Heading1"/>
        <w:rPr>
          <w:rFonts w:ascii="Arial" w:hAnsi="Arial" w:cs="Arial"/>
        </w:rPr>
      </w:pPr>
      <w:r w:rsidRPr="005665C9">
        <w:rPr>
          <w:rFonts w:ascii="Arial" w:hAnsi="Arial" w:cs="Arial"/>
        </w:rPr>
        <w:t xml:space="preserve">1.0 </w:t>
      </w:r>
      <w:r w:rsidRPr="005665C9">
        <w:rPr>
          <w:rFonts w:ascii="Arial" w:hAnsi="Arial" w:cs="Arial"/>
        </w:rPr>
        <w:tab/>
      </w:r>
      <w:r w:rsidR="009F0319" w:rsidRPr="005665C9">
        <w:rPr>
          <w:rFonts w:ascii="Arial" w:hAnsi="Arial" w:cs="Arial"/>
        </w:rPr>
        <w:t>Policy</w:t>
      </w:r>
      <w:bookmarkEnd w:id="2"/>
      <w:bookmarkEnd w:id="3"/>
    </w:p>
    <w:p w14:paraId="12FAB217" w14:textId="77777777" w:rsidR="00B310B1" w:rsidRPr="003D0E96" w:rsidRDefault="00B310B1" w:rsidP="00052563">
      <w:pPr>
        <w:rPr>
          <w:rFonts w:ascii="Arial" w:hAnsi="Arial" w:cs="Arial"/>
          <w:sz w:val="22"/>
          <w:szCs w:val="22"/>
        </w:rPr>
      </w:pPr>
    </w:p>
    <w:p w14:paraId="368EC57E" w14:textId="77777777" w:rsidR="005E0008" w:rsidRPr="003D0E96" w:rsidRDefault="009F0319" w:rsidP="00052563">
      <w:pPr>
        <w:rPr>
          <w:rFonts w:ascii="Arial" w:hAnsi="Arial" w:cs="Arial"/>
          <w:sz w:val="22"/>
          <w:szCs w:val="22"/>
        </w:rPr>
      </w:pPr>
      <w:r w:rsidRPr="003D0E96">
        <w:rPr>
          <w:rFonts w:ascii="Arial" w:hAnsi="Arial" w:cs="Arial"/>
          <w:sz w:val="22"/>
          <w:szCs w:val="22"/>
        </w:rPr>
        <w:t>All members of the Caltech community have the right to be treated, and the responsibility to treat others, with dignity and respect.</w:t>
      </w:r>
      <w:r w:rsidR="00EE6EEB" w:rsidRPr="003D0E96">
        <w:rPr>
          <w:rFonts w:ascii="Arial" w:hAnsi="Arial" w:cs="Arial"/>
          <w:sz w:val="22"/>
          <w:szCs w:val="22"/>
        </w:rPr>
        <w:t xml:space="preserve"> </w:t>
      </w:r>
      <w:r w:rsidRPr="003D0E96">
        <w:rPr>
          <w:rFonts w:ascii="Arial" w:hAnsi="Arial" w:cs="Arial"/>
          <w:sz w:val="22"/>
          <w:szCs w:val="22"/>
        </w:rPr>
        <w:t>These principles are fundamental to the educational and intellectual mission of Caltech.</w:t>
      </w:r>
      <w:r w:rsidR="00EE6EEB" w:rsidRPr="003D0E96">
        <w:rPr>
          <w:rFonts w:ascii="Arial" w:hAnsi="Arial" w:cs="Arial"/>
          <w:sz w:val="22"/>
          <w:szCs w:val="22"/>
        </w:rPr>
        <w:t xml:space="preserve"> </w:t>
      </w:r>
      <w:r w:rsidR="00B775C3" w:rsidRPr="003D0E96">
        <w:rPr>
          <w:rFonts w:ascii="Arial" w:hAnsi="Arial" w:cs="Arial"/>
          <w:sz w:val="22"/>
          <w:szCs w:val="22"/>
        </w:rPr>
        <w:t>It is the policy of Caltech to provide a work and academic environment free of discrimination</w:t>
      </w:r>
      <w:r w:rsidR="00F0001A" w:rsidRPr="003D0E96">
        <w:rPr>
          <w:rFonts w:ascii="Arial" w:hAnsi="Arial" w:cs="Arial"/>
          <w:sz w:val="22"/>
          <w:szCs w:val="22"/>
        </w:rPr>
        <w:t xml:space="preserve">, </w:t>
      </w:r>
      <w:r w:rsidR="00F1650A" w:rsidRPr="003D0E96">
        <w:rPr>
          <w:rFonts w:ascii="Arial" w:hAnsi="Arial" w:cs="Arial"/>
          <w:sz w:val="22"/>
          <w:szCs w:val="22"/>
        </w:rPr>
        <w:t>harassment</w:t>
      </w:r>
      <w:r w:rsidR="00B576EB" w:rsidRPr="003D0E96">
        <w:rPr>
          <w:rFonts w:ascii="Arial" w:hAnsi="Arial" w:cs="Arial"/>
          <w:sz w:val="22"/>
          <w:szCs w:val="22"/>
        </w:rPr>
        <w:t xml:space="preserve">, </w:t>
      </w:r>
      <w:r w:rsidR="00F0001A" w:rsidRPr="003D0E96">
        <w:rPr>
          <w:rFonts w:ascii="Arial" w:hAnsi="Arial" w:cs="Arial"/>
          <w:sz w:val="22"/>
          <w:szCs w:val="22"/>
        </w:rPr>
        <w:t>sexual misconduct</w:t>
      </w:r>
      <w:r w:rsidR="004951CC" w:rsidRPr="003D0E96">
        <w:rPr>
          <w:rFonts w:ascii="Arial" w:hAnsi="Arial" w:cs="Arial"/>
          <w:sz w:val="22"/>
          <w:szCs w:val="22"/>
        </w:rPr>
        <w:t>, and retaliation</w:t>
      </w:r>
      <w:r w:rsidR="00F1650A" w:rsidRPr="003D0E96">
        <w:rPr>
          <w:rFonts w:ascii="Arial" w:hAnsi="Arial" w:cs="Arial"/>
          <w:sz w:val="22"/>
          <w:szCs w:val="22"/>
        </w:rPr>
        <w:t>.</w:t>
      </w:r>
      <w:r w:rsidR="00EE6EEB" w:rsidRPr="003D0E96">
        <w:rPr>
          <w:rFonts w:ascii="Arial" w:hAnsi="Arial" w:cs="Arial"/>
          <w:sz w:val="22"/>
          <w:szCs w:val="22"/>
        </w:rPr>
        <w:t xml:space="preserve"> </w:t>
      </w:r>
      <w:r w:rsidR="00904AD6" w:rsidRPr="003D0E96">
        <w:rPr>
          <w:rFonts w:ascii="Arial" w:hAnsi="Arial" w:cs="Arial"/>
          <w:sz w:val="22"/>
          <w:szCs w:val="22"/>
        </w:rPr>
        <w:t>Caltech will not tolerate such conduct and is committed to educating the community in ways to prevent its occurrence.</w:t>
      </w:r>
    </w:p>
    <w:p w14:paraId="1E3B41E6" w14:textId="77777777" w:rsidR="005E0008" w:rsidRPr="003D0E96" w:rsidRDefault="005E0008" w:rsidP="00052563">
      <w:pPr>
        <w:rPr>
          <w:rFonts w:ascii="Arial" w:hAnsi="Arial" w:cs="Arial"/>
          <w:sz w:val="22"/>
          <w:szCs w:val="22"/>
        </w:rPr>
      </w:pPr>
    </w:p>
    <w:p w14:paraId="625BE733" w14:textId="77777777" w:rsidR="00F46538" w:rsidRPr="003D0E96" w:rsidRDefault="00D556FB" w:rsidP="00F46538">
      <w:pPr>
        <w:rPr>
          <w:rFonts w:ascii="Arial" w:hAnsi="Arial" w:cs="Arial"/>
          <w:sz w:val="22"/>
          <w:szCs w:val="22"/>
        </w:rPr>
      </w:pPr>
      <w:r w:rsidRPr="003D0E96">
        <w:rPr>
          <w:rFonts w:ascii="Arial" w:hAnsi="Arial" w:cs="Arial"/>
          <w:sz w:val="22"/>
          <w:szCs w:val="22"/>
        </w:rPr>
        <w:t xml:space="preserve">As defined in this policy, </w:t>
      </w:r>
      <w:r w:rsidR="004951CC" w:rsidRPr="003D0E96">
        <w:rPr>
          <w:rFonts w:ascii="Arial" w:hAnsi="Arial" w:cs="Arial"/>
          <w:sz w:val="22"/>
          <w:szCs w:val="22"/>
        </w:rPr>
        <w:t>s</w:t>
      </w:r>
      <w:r w:rsidR="00C7258D" w:rsidRPr="003D0E96">
        <w:rPr>
          <w:rFonts w:ascii="Arial" w:hAnsi="Arial" w:cs="Arial"/>
          <w:sz w:val="22"/>
          <w:szCs w:val="22"/>
        </w:rPr>
        <w:t xml:space="preserve">ex- and </w:t>
      </w:r>
      <w:r w:rsidR="004951CC" w:rsidRPr="003D0E96">
        <w:rPr>
          <w:rFonts w:ascii="Arial" w:hAnsi="Arial" w:cs="Arial"/>
          <w:sz w:val="22"/>
          <w:szCs w:val="22"/>
        </w:rPr>
        <w:t>g</w:t>
      </w:r>
      <w:r w:rsidR="00C7258D" w:rsidRPr="003D0E96">
        <w:rPr>
          <w:rFonts w:ascii="Arial" w:hAnsi="Arial" w:cs="Arial"/>
          <w:sz w:val="22"/>
          <w:szCs w:val="22"/>
        </w:rPr>
        <w:t>ender-</w:t>
      </w:r>
      <w:r w:rsidR="00EC2FF2">
        <w:rPr>
          <w:rFonts w:ascii="Arial" w:hAnsi="Arial" w:cs="Arial"/>
          <w:sz w:val="22"/>
          <w:szCs w:val="22"/>
        </w:rPr>
        <w:t>b</w:t>
      </w:r>
      <w:r w:rsidR="00C7258D" w:rsidRPr="003D0E96">
        <w:rPr>
          <w:rFonts w:ascii="Arial" w:hAnsi="Arial" w:cs="Arial"/>
          <w:sz w:val="22"/>
          <w:szCs w:val="22"/>
        </w:rPr>
        <w:t>ased</w:t>
      </w:r>
      <w:r w:rsidR="00C05F5E" w:rsidRPr="003D0E96">
        <w:rPr>
          <w:rFonts w:ascii="Arial" w:hAnsi="Arial" w:cs="Arial"/>
          <w:sz w:val="22"/>
          <w:szCs w:val="22"/>
        </w:rPr>
        <w:t xml:space="preserve"> discrimination, sexual and</w:t>
      </w:r>
      <w:r w:rsidR="00F46538" w:rsidRPr="003D0E96">
        <w:rPr>
          <w:rFonts w:ascii="Arial" w:hAnsi="Arial" w:cs="Arial"/>
          <w:sz w:val="22"/>
          <w:szCs w:val="22"/>
        </w:rPr>
        <w:t xml:space="preserve"> gender-based harassment, and sexual misconduct, including sexual assault, </w:t>
      </w:r>
      <w:r w:rsidR="004951CC" w:rsidRPr="003D0E96">
        <w:rPr>
          <w:rFonts w:ascii="Arial" w:hAnsi="Arial" w:cs="Arial"/>
          <w:sz w:val="22"/>
          <w:szCs w:val="22"/>
        </w:rPr>
        <w:t xml:space="preserve">sexual battery (i.e., </w:t>
      </w:r>
      <w:r w:rsidR="00F46538" w:rsidRPr="003D0E96">
        <w:rPr>
          <w:rFonts w:ascii="Arial" w:hAnsi="Arial" w:cs="Arial"/>
          <w:sz w:val="22"/>
          <w:szCs w:val="22"/>
        </w:rPr>
        <w:t>nonconsensual sexual contact</w:t>
      </w:r>
      <w:r w:rsidR="004951CC" w:rsidRPr="003D0E96">
        <w:rPr>
          <w:rFonts w:ascii="Arial" w:hAnsi="Arial" w:cs="Arial"/>
          <w:sz w:val="22"/>
          <w:szCs w:val="22"/>
        </w:rPr>
        <w:t>)</w:t>
      </w:r>
      <w:r w:rsidR="00F46538" w:rsidRPr="003D0E96">
        <w:rPr>
          <w:rFonts w:ascii="Arial" w:hAnsi="Arial" w:cs="Arial"/>
          <w:sz w:val="22"/>
          <w:szCs w:val="22"/>
        </w:rPr>
        <w:t xml:space="preserve">, </w:t>
      </w:r>
      <w:r w:rsidR="004951CC" w:rsidRPr="003D0E96">
        <w:rPr>
          <w:rFonts w:ascii="Arial" w:hAnsi="Arial" w:cs="Arial"/>
          <w:sz w:val="22"/>
          <w:szCs w:val="22"/>
        </w:rPr>
        <w:t xml:space="preserve">dating and domestic </w:t>
      </w:r>
      <w:r w:rsidR="00F46538" w:rsidRPr="003D0E96">
        <w:rPr>
          <w:rFonts w:ascii="Arial" w:hAnsi="Arial" w:cs="Arial"/>
          <w:sz w:val="22"/>
          <w:szCs w:val="22"/>
        </w:rPr>
        <w:t>violence, sexual exploitation</w:t>
      </w:r>
      <w:r w:rsidR="00B34288" w:rsidRPr="003D0E96">
        <w:rPr>
          <w:rFonts w:ascii="Arial" w:hAnsi="Arial" w:cs="Arial"/>
          <w:sz w:val="22"/>
          <w:szCs w:val="22"/>
        </w:rPr>
        <w:t>,</w:t>
      </w:r>
      <w:r w:rsidR="00F46538" w:rsidRPr="003D0E96">
        <w:rPr>
          <w:rFonts w:ascii="Arial" w:hAnsi="Arial" w:cs="Arial"/>
          <w:sz w:val="22"/>
          <w:szCs w:val="22"/>
        </w:rPr>
        <w:t xml:space="preserve"> and stalking</w:t>
      </w:r>
      <w:r w:rsidRPr="003D0E96">
        <w:rPr>
          <w:rFonts w:ascii="Arial" w:hAnsi="Arial" w:cs="Arial"/>
          <w:sz w:val="22"/>
          <w:szCs w:val="22"/>
        </w:rPr>
        <w:t xml:space="preserve"> constitute </w:t>
      </w:r>
      <w:r w:rsidR="00B34288" w:rsidRPr="003D0E96">
        <w:rPr>
          <w:rFonts w:ascii="Arial" w:hAnsi="Arial" w:cs="Arial"/>
          <w:sz w:val="22"/>
          <w:szCs w:val="22"/>
        </w:rPr>
        <w:t>p</w:t>
      </w:r>
      <w:r w:rsidRPr="003D0E96">
        <w:rPr>
          <w:rFonts w:ascii="Arial" w:hAnsi="Arial" w:cs="Arial"/>
          <w:sz w:val="22"/>
          <w:szCs w:val="22"/>
        </w:rPr>
        <w:t xml:space="preserve">rohibited </w:t>
      </w:r>
      <w:r w:rsidR="00B34288" w:rsidRPr="003D0E96">
        <w:rPr>
          <w:rFonts w:ascii="Arial" w:hAnsi="Arial" w:cs="Arial"/>
          <w:sz w:val="22"/>
          <w:szCs w:val="22"/>
        </w:rPr>
        <w:t>c</w:t>
      </w:r>
      <w:r w:rsidRPr="003D0E96">
        <w:rPr>
          <w:rFonts w:ascii="Arial" w:hAnsi="Arial" w:cs="Arial"/>
          <w:sz w:val="22"/>
          <w:szCs w:val="22"/>
        </w:rPr>
        <w:t>onduct and</w:t>
      </w:r>
      <w:r w:rsidR="00F46538" w:rsidRPr="003D0E96">
        <w:rPr>
          <w:rFonts w:ascii="Arial" w:hAnsi="Arial" w:cs="Arial"/>
          <w:sz w:val="22"/>
          <w:szCs w:val="22"/>
        </w:rPr>
        <w:t xml:space="preserve"> violate this policy.</w:t>
      </w:r>
      <w:r w:rsidR="00EE6EEB" w:rsidRPr="003D0E96">
        <w:rPr>
          <w:rFonts w:ascii="Arial" w:hAnsi="Arial" w:cs="Arial"/>
          <w:sz w:val="22"/>
          <w:szCs w:val="22"/>
        </w:rPr>
        <w:t xml:space="preserve"> </w:t>
      </w:r>
      <w:r w:rsidR="00F46538" w:rsidRPr="003D0E96">
        <w:rPr>
          <w:rFonts w:ascii="Arial" w:hAnsi="Arial" w:cs="Arial"/>
          <w:sz w:val="22"/>
          <w:szCs w:val="22"/>
        </w:rPr>
        <w:t xml:space="preserve">Such conduct generally violates Title VII of the Civil Rights Act of 1964, as amended; Title IX of the Education Code; </w:t>
      </w:r>
      <w:r w:rsidR="004158C2" w:rsidRPr="003D0E96">
        <w:rPr>
          <w:rFonts w:ascii="Arial" w:hAnsi="Arial" w:cs="Arial"/>
          <w:sz w:val="22"/>
          <w:szCs w:val="22"/>
        </w:rPr>
        <w:t>and/</w:t>
      </w:r>
      <w:r w:rsidR="00F46538" w:rsidRPr="003D0E96">
        <w:rPr>
          <w:rFonts w:ascii="Arial" w:hAnsi="Arial" w:cs="Arial"/>
          <w:sz w:val="22"/>
          <w:szCs w:val="22"/>
        </w:rPr>
        <w:t>or California law.</w:t>
      </w:r>
      <w:r w:rsidR="00EE6EEB" w:rsidRPr="003D0E96">
        <w:rPr>
          <w:rFonts w:ascii="Arial" w:hAnsi="Arial" w:cs="Arial"/>
          <w:sz w:val="22"/>
          <w:szCs w:val="22"/>
        </w:rPr>
        <w:t xml:space="preserve"> </w:t>
      </w:r>
    </w:p>
    <w:p w14:paraId="7AC176C6" w14:textId="77777777" w:rsidR="00F46538" w:rsidRPr="003D0E96" w:rsidRDefault="00F46538" w:rsidP="00F46538">
      <w:pPr>
        <w:rPr>
          <w:rFonts w:ascii="Arial" w:hAnsi="Arial" w:cs="Arial"/>
          <w:sz w:val="22"/>
          <w:szCs w:val="22"/>
        </w:rPr>
      </w:pPr>
    </w:p>
    <w:p w14:paraId="6AF695AB" w14:textId="77777777" w:rsidR="00F46538" w:rsidRPr="003D0E96" w:rsidRDefault="00F46538" w:rsidP="00F46538">
      <w:pPr>
        <w:rPr>
          <w:rFonts w:ascii="Arial" w:hAnsi="Arial" w:cs="Arial"/>
          <w:sz w:val="22"/>
          <w:szCs w:val="22"/>
        </w:rPr>
      </w:pPr>
      <w:r w:rsidRPr="003D0E96">
        <w:rPr>
          <w:rFonts w:ascii="Arial" w:hAnsi="Arial" w:cs="Arial"/>
          <w:sz w:val="22"/>
          <w:szCs w:val="22"/>
        </w:rPr>
        <w:t xml:space="preserve">All individuals are protected against </w:t>
      </w:r>
      <w:r w:rsidR="00CD664D" w:rsidRPr="003D0E96">
        <w:rPr>
          <w:rFonts w:ascii="Arial" w:hAnsi="Arial" w:cs="Arial"/>
          <w:sz w:val="22"/>
          <w:szCs w:val="22"/>
        </w:rPr>
        <w:t>prohibited conduct</w:t>
      </w:r>
      <w:r w:rsidRPr="003D0E96">
        <w:rPr>
          <w:rFonts w:ascii="Arial" w:hAnsi="Arial" w:cs="Arial"/>
          <w:sz w:val="22"/>
          <w:szCs w:val="22"/>
        </w:rPr>
        <w:t xml:space="preserve"> </w:t>
      </w:r>
      <w:r w:rsidR="007D058A" w:rsidRPr="003D0E96">
        <w:rPr>
          <w:rFonts w:ascii="Arial" w:hAnsi="Arial" w:cs="Arial"/>
          <w:sz w:val="22"/>
          <w:szCs w:val="22"/>
        </w:rPr>
        <w:t xml:space="preserve">(defined below in Section III) </w:t>
      </w:r>
      <w:r w:rsidRPr="003D0E96">
        <w:rPr>
          <w:rFonts w:ascii="Arial" w:hAnsi="Arial" w:cs="Arial"/>
          <w:sz w:val="22"/>
          <w:szCs w:val="22"/>
        </w:rPr>
        <w:t xml:space="preserve">regardless </w:t>
      </w:r>
      <w:r w:rsidR="006220D2" w:rsidRPr="003D0E96">
        <w:rPr>
          <w:rFonts w:ascii="Arial" w:hAnsi="Arial" w:cs="Arial"/>
          <w:sz w:val="22"/>
          <w:szCs w:val="22"/>
        </w:rPr>
        <w:br/>
      </w:r>
      <w:r w:rsidRPr="003D0E96">
        <w:rPr>
          <w:rFonts w:ascii="Arial" w:hAnsi="Arial" w:cs="Arial"/>
          <w:sz w:val="22"/>
          <w:szCs w:val="22"/>
        </w:rPr>
        <w:t>of gender.</w:t>
      </w:r>
      <w:r w:rsidR="00EE6EEB" w:rsidRPr="003D0E96">
        <w:rPr>
          <w:rFonts w:ascii="Arial" w:hAnsi="Arial" w:cs="Arial"/>
          <w:sz w:val="22"/>
          <w:szCs w:val="22"/>
        </w:rPr>
        <w:t xml:space="preserve"> </w:t>
      </w:r>
      <w:r w:rsidR="00D556FB" w:rsidRPr="003D0E96">
        <w:rPr>
          <w:rFonts w:ascii="Arial" w:hAnsi="Arial" w:cs="Arial"/>
          <w:sz w:val="22"/>
          <w:szCs w:val="22"/>
        </w:rPr>
        <w:t>For the purposes of</w:t>
      </w:r>
      <w:r w:rsidRPr="003D0E96">
        <w:rPr>
          <w:rFonts w:ascii="Arial" w:hAnsi="Arial" w:cs="Arial"/>
          <w:sz w:val="22"/>
          <w:szCs w:val="22"/>
        </w:rPr>
        <w:t xml:space="preserve"> this policy, the term </w:t>
      </w:r>
      <w:r w:rsidR="00556B16">
        <w:rPr>
          <w:rFonts w:ascii="Arial" w:hAnsi="Arial" w:cs="Arial"/>
          <w:sz w:val="22"/>
          <w:szCs w:val="22"/>
        </w:rPr>
        <w:t>“</w:t>
      </w:r>
      <w:r w:rsidRPr="003D0E96">
        <w:rPr>
          <w:rFonts w:ascii="Arial" w:hAnsi="Arial" w:cs="Arial"/>
          <w:sz w:val="22"/>
          <w:szCs w:val="22"/>
        </w:rPr>
        <w:t>gender</w:t>
      </w:r>
      <w:r w:rsidR="00556B16">
        <w:rPr>
          <w:rFonts w:ascii="Arial" w:hAnsi="Arial" w:cs="Arial"/>
          <w:sz w:val="22"/>
          <w:szCs w:val="22"/>
        </w:rPr>
        <w:t>”</w:t>
      </w:r>
      <w:r w:rsidRPr="003D0E96">
        <w:rPr>
          <w:rFonts w:ascii="Arial" w:hAnsi="Arial" w:cs="Arial"/>
          <w:sz w:val="22"/>
          <w:szCs w:val="22"/>
        </w:rPr>
        <w:t xml:space="preserve"> is broadly defined, encompassing sex, sexual orientation, gender identity, and gender expression.</w:t>
      </w:r>
      <w:r w:rsidR="00EE6EEB" w:rsidRPr="003D0E96">
        <w:rPr>
          <w:rFonts w:ascii="Arial" w:hAnsi="Arial" w:cs="Arial"/>
          <w:sz w:val="22"/>
          <w:szCs w:val="22"/>
        </w:rPr>
        <w:t xml:space="preserve"> </w:t>
      </w:r>
      <w:r w:rsidR="002C0CA8" w:rsidRPr="003D0E96">
        <w:rPr>
          <w:rFonts w:ascii="Arial" w:hAnsi="Arial" w:cs="Arial"/>
          <w:sz w:val="22"/>
          <w:szCs w:val="22"/>
        </w:rPr>
        <w:t>P</w:t>
      </w:r>
      <w:r w:rsidR="00CD664D" w:rsidRPr="003D0E96">
        <w:rPr>
          <w:rFonts w:ascii="Arial" w:hAnsi="Arial" w:cs="Arial"/>
          <w:sz w:val="22"/>
          <w:szCs w:val="22"/>
        </w:rPr>
        <w:t>rohibited conduct</w:t>
      </w:r>
      <w:r w:rsidRPr="003D0E96">
        <w:rPr>
          <w:rFonts w:ascii="Arial" w:hAnsi="Arial" w:cs="Arial"/>
          <w:sz w:val="22"/>
          <w:szCs w:val="22"/>
        </w:rPr>
        <w:t xml:space="preserve"> can be committed by individuals of any gender and can occur between </w:t>
      </w:r>
      <w:r w:rsidR="00004847" w:rsidRPr="003D0E96">
        <w:rPr>
          <w:rFonts w:ascii="Arial" w:hAnsi="Arial" w:cs="Arial"/>
          <w:sz w:val="22"/>
          <w:szCs w:val="22"/>
        </w:rPr>
        <w:t xml:space="preserve">or among </w:t>
      </w:r>
      <w:r w:rsidRPr="003D0E96">
        <w:rPr>
          <w:rFonts w:ascii="Arial" w:hAnsi="Arial" w:cs="Arial"/>
          <w:sz w:val="22"/>
          <w:szCs w:val="22"/>
        </w:rPr>
        <w:t>individuals of the same gender or different genders, strangers</w:t>
      </w:r>
      <w:r w:rsidR="007D1847" w:rsidRPr="003D0E96">
        <w:rPr>
          <w:rFonts w:ascii="Arial" w:hAnsi="Arial" w:cs="Arial"/>
          <w:sz w:val="22"/>
          <w:szCs w:val="22"/>
        </w:rPr>
        <w:t xml:space="preserve">, </w:t>
      </w:r>
      <w:r w:rsidRPr="003D0E96">
        <w:rPr>
          <w:rFonts w:ascii="Arial" w:hAnsi="Arial" w:cs="Arial"/>
          <w:sz w:val="22"/>
          <w:szCs w:val="22"/>
        </w:rPr>
        <w:t>or acquaintances as well as people involved in intimate or sexual relationships.</w:t>
      </w:r>
      <w:r w:rsidR="00EE6EEB" w:rsidRPr="003D0E96">
        <w:rPr>
          <w:rFonts w:ascii="Arial" w:hAnsi="Arial" w:cs="Arial"/>
          <w:sz w:val="22"/>
          <w:szCs w:val="22"/>
        </w:rPr>
        <w:t xml:space="preserve"> </w:t>
      </w:r>
    </w:p>
    <w:p w14:paraId="10D8B82F" w14:textId="77777777" w:rsidR="00722D2C" w:rsidRPr="003D0E96" w:rsidRDefault="00722D2C" w:rsidP="005E0008">
      <w:pPr>
        <w:rPr>
          <w:rFonts w:ascii="Arial" w:hAnsi="Arial" w:cs="Arial"/>
          <w:color w:val="262626"/>
          <w:sz w:val="22"/>
          <w:szCs w:val="22"/>
        </w:rPr>
      </w:pPr>
    </w:p>
    <w:p w14:paraId="651EAEAD" w14:textId="77777777" w:rsidR="005E0008" w:rsidRPr="003D0E96" w:rsidRDefault="00B91EFD" w:rsidP="005E0008">
      <w:pPr>
        <w:rPr>
          <w:rFonts w:ascii="Arial" w:hAnsi="Arial" w:cs="Arial"/>
          <w:color w:val="262626"/>
          <w:sz w:val="22"/>
          <w:szCs w:val="22"/>
        </w:rPr>
      </w:pPr>
      <w:r w:rsidRPr="003D0E96">
        <w:rPr>
          <w:rFonts w:ascii="Arial" w:hAnsi="Arial" w:cs="Arial"/>
          <w:color w:val="262626"/>
          <w:sz w:val="22"/>
          <w:szCs w:val="22"/>
        </w:rPr>
        <w:t xml:space="preserve">Caltech </w:t>
      </w:r>
      <w:r w:rsidR="005B7EE6" w:rsidRPr="003D0E96">
        <w:rPr>
          <w:rFonts w:ascii="Arial" w:hAnsi="Arial" w:cs="Arial"/>
          <w:color w:val="262626"/>
          <w:sz w:val="22"/>
          <w:szCs w:val="22"/>
        </w:rPr>
        <w:t>also prohibits retaliation against a</w:t>
      </w:r>
      <w:r w:rsidR="00A30398" w:rsidRPr="003D0E96">
        <w:rPr>
          <w:rFonts w:ascii="Arial" w:hAnsi="Arial" w:cs="Arial"/>
          <w:color w:val="262626"/>
          <w:sz w:val="22"/>
          <w:szCs w:val="22"/>
        </w:rPr>
        <w:t>n individual</w:t>
      </w:r>
      <w:r w:rsidR="005B7EE6" w:rsidRPr="003D0E96">
        <w:rPr>
          <w:rFonts w:ascii="Arial" w:hAnsi="Arial" w:cs="Arial"/>
          <w:color w:val="262626"/>
          <w:sz w:val="22"/>
          <w:szCs w:val="22"/>
        </w:rPr>
        <w:t xml:space="preserve"> who reports, </w:t>
      </w:r>
      <w:r w:rsidR="001F7B14" w:rsidRPr="003D0E96">
        <w:rPr>
          <w:rFonts w:ascii="Arial" w:hAnsi="Arial" w:cs="Arial"/>
          <w:color w:val="262626"/>
          <w:sz w:val="22"/>
          <w:szCs w:val="22"/>
        </w:rPr>
        <w:t>submits a complaint</w:t>
      </w:r>
      <w:r w:rsidR="005B7EE6" w:rsidRPr="003D0E96">
        <w:rPr>
          <w:rFonts w:ascii="Arial" w:hAnsi="Arial" w:cs="Arial"/>
          <w:color w:val="262626"/>
          <w:sz w:val="22"/>
          <w:szCs w:val="22"/>
        </w:rPr>
        <w:t>, or otherwise participates in good faith in an</w:t>
      </w:r>
      <w:r w:rsidRPr="003D0E96">
        <w:rPr>
          <w:rFonts w:ascii="Arial" w:hAnsi="Arial" w:cs="Arial"/>
          <w:color w:val="262626"/>
          <w:sz w:val="22"/>
          <w:szCs w:val="22"/>
        </w:rPr>
        <w:t xml:space="preserve">y matter related to this </w:t>
      </w:r>
      <w:r w:rsidR="00760022" w:rsidRPr="003D0E96">
        <w:rPr>
          <w:rFonts w:ascii="Arial" w:hAnsi="Arial" w:cs="Arial"/>
          <w:color w:val="262626"/>
          <w:sz w:val="22"/>
          <w:szCs w:val="22"/>
        </w:rPr>
        <w:t>policy</w:t>
      </w:r>
      <w:r w:rsidRPr="003D0E96">
        <w:rPr>
          <w:rFonts w:ascii="Arial" w:hAnsi="Arial" w:cs="Arial"/>
          <w:color w:val="262626"/>
          <w:sz w:val="22"/>
          <w:szCs w:val="22"/>
        </w:rPr>
        <w:t xml:space="preserve">. </w:t>
      </w:r>
    </w:p>
    <w:p w14:paraId="65200740" w14:textId="77777777" w:rsidR="005E0008" w:rsidRPr="003D0E96" w:rsidRDefault="005E0008" w:rsidP="005E0008">
      <w:pPr>
        <w:rPr>
          <w:rFonts w:ascii="Arial" w:hAnsi="Arial" w:cs="Arial"/>
          <w:color w:val="262626"/>
          <w:sz w:val="22"/>
          <w:szCs w:val="22"/>
        </w:rPr>
      </w:pPr>
    </w:p>
    <w:p w14:paraId="18C30B61" w14:textId="77777777" w:rsidR="00323EEE" w:rsidRPr="003D0E96" w:rsidRDefault="00323EEE" w:rsidP="005E0008">
      <w:pPr>
        <w:rPr>
          <w:rFonts w:ascii="Arial" w:hAnsi="Arial" w:cs="Arial"/>
          <w:sz w:val="22"/>
          <w:szCs w:val="22"/>
        </w:rPr>
      </w:pPr>
      <w:r w:rsidRPr="003D0E96">
        <w:rPr>
          <w:rFonts w:ascii="Arial" w:hAnsi="Arial" w:cs="Arial"/>
          <w:sz w:val="22"/>
          <w:szCs w:val="22"/>
        </w:rPr>
        <w:t xml:space="preserve">Caltech will </w:t>
      </w:r>
      <w:r w:rsidR="002D36A5" w:rsidRPr="003D0E96">
        <w:rPr>
          <w:rFonts w:ascii="Arial" w:hAnsi="Arial" w:cs="Arial"/>
          <w:sz w:val="22"/>
          <w:szCs w:val="22"/>
        </w:rPr>
        <w:t xml:space="preserve">take prompt and equitable action upon receiving a report of </w:t>
      </w:r>
      <w:r w:rsidR="00CD664D" w:rsidRPr="003D0E96">
        <w:rPr>
          <w:rFonts w:ascii="Arial" w:hAnsi="Arial" w:cs="Arial"/>
          <w:sz w:val="22"/>
          <w:szCs w:val="22"/>
        </w:rPr>
        <w:t>prohibited conduct</w:t>
      </w:r>
      <w:r w:rsidR="002D36A5" w:rsidRPr="003D0E96">
        <w:rPr>
          <w:rFonts w:ascii="Arial" w:hAnsi="Arial" w:cs="Arial"/>
          <w:sz w:val="22"/>
          <w:szCs w:val="22"/>
        </w:rPr>
        <w:t xml:space="preserve"> to</w:t>
      </w:r>
      <w:r w:rsidRPr="003D0E96">
        <w:rPr>
          <w:rFonts w:ascii="Arial" w:hAnsi="Arial" w:cs="Arial"/>
          <w:sz w:val="22"/>
          <w:szCs w:val="22"/>
        </w:rPr>
        <w:t xml:space="preserve"> determine what occurred and</w:t>
      </w:r>
      <w:r w:rsidR="00F36115" w:rsidRPr="003D0E96">
        <w:rPr>
          <w:rFonts w:ascii="Arial" w:hAnsi="Arial" w:cs="Arial"/>
          <w:sz w:val="22"/>
          <w:szCs w:val="22"/>
        </w:rPr>
        <w:t xml:space="preserve"> w</w:t>
      </w:r>
      <w:r w:rsidR="00897F2E" w:rsidRPr="003D0E96">
        <w:rPr>
          <w:rFonts w:ascii="Arial" w:hAnsi="Arial" w:cs="Arial"/>
          <w:sz w:val="22"/>
          <w:szCs w:val="22"/>
        </w:rPr>
        <w:t>ill</w:t>
      </w:r>
      <w:r w:rsidRPr="003D0E96">
        <w:rPr>
          <w:rFonts w:ascii="Arial" w:hAnsi="Arial" w:cs="Arial"/>
          <w:sz w:val="22"/>
          <w:szCs w:val="22"/>
        </w:rPr>
        <w:t xml:space="preserve"> take steps to </w:t>
      </w:r>
      <w:r w:rsidR="00760022" w:rsidRPr="003D0E96">
        <w:rPr>
          <w:rFonts w:ascii="Arial" w:hAnsi="Arial" w:cs="Arial"/>
          <w:sz w:val="22"/>
          <w:szCs w:val="22"/>
        </w:rPr>
        <w:t xml:space="preserve">stop and </w:t>
      </w:r>
      <w:r w:rsidRPr="003D0E96">
        <w:rPr>
          <w:rFonts w:ascii="Arial" w:hAnsi="Arial" w:cs="Arial"/>
          <w:sz w:val="22"/>
          <w:szCs w:val="22"/>
        </w:rPr>
        <w:t xml:space="preserve">remedy the effects of </w:t>
      </w:r>
      <w:r w:rsidR="00897F2E" w:rsidRPr="003D0E96">
        <w:rPr>
          <w:rFonts w:ascii="Arial" w:hAnsi="Arial" w:cs="Arial"/>
          <w:sz w:val="22"/>
          <w:szCs w:val="22"/>
        </w:rPr>
        <w:t>any such conduct</w:t>
      </w:r>
      <w:r w:rsidRPr="003D0E96">
        <w:rPr>
          <w:rFonts w:ascii="Arial" w:hAnsi="Arial" w:cs="Arial"/>
          <w:sz w:val="22"/>
          <w:szCs w:val="22"/>
        </w:rPr>
        <w:t xml:space="preserve"> and prevent </w:t>
      </w:r>
      <w:r w:rsidR="00904AD6" w:rsidRPr="003D0E96">
        <w:rPr>
          <w:rFonts w:ascii="Arial" w:hAnsi="Arial" w:cs="Arial"/>
          <w:sz w:val="22"/>
          <w:szCs w:val="22"/>
        </w:rPr>
        <w:t xml:space="preserve">its </w:t>
      </w:r>
      <w:r w:rsidRPr="003D0E96">
        <w:rPr>
          <w:rFonts w:ascii="Arial" w:hAnsi="Arial" w:cs="Arial"/>
          <w:sz w:val="22"/>
          <w:szCs w:val="22"/>
        </w:rPr>
        <w:t>recurrence.</w:t>
      </w:r>
      <w:r w:rsidR="00EE6EEB" w:rsidRPr="003D0E96">
        <w:rPr>
          <w:rFonts w:ascii="Arial" w:hAnsi="Arial" w:cs="Arial"/>
          <w:sz w:val="22"/>
          <w:szCs w:val="22"/>
        </w:rPr>
        <w:t xml:space="preserve"> </w:t>
      </w:r>
      <w:r w:rsidRPr="003D0E96">
        <w:rPr>
          <w:rFonts w:ascii="Arial" w:hAnsi="Arial" w:cs="Arial"/>
          <w:sz w:val="22"/>
          <w:szCs w:val="22"/>
        </w:rPr>
        <w:t xml:space="preserve">Caltech provides all parties </w:t>
      </w:r>
      <w:r w:rsidR="00A16FA4" w:rsidRPr="003D0E96">
        <w:rPr>
          <w:rFonts w:ascii="Arial" w:hAnsi="Arial" w:cs="Arial"/>
          <w:sz w:val="22"/>
          <w:szCs w:val="22"/>
        </w:rPr>
        <w:t>with appropriate</w:t>
      </w:r>
      <w:r w:rsidRPr="003D0E96">
        <w:rPr>
          <w:rFonts w:ascii="Arial" w:hAnsi="Arial" w:cs="Arial"/>
          <w:sz w:val="22"/>
          <w:szCs w:val="22"/>
        </w:rPr>
        <w:t xml:space="preserve"> due process </w:t>
      </w:r>
      <w:r w:rsidR="00F46538" w:rsidRPr="003D0E96">
        <w:rPr>
          <w:rFonts w:ascii="Arial" w:hAnsi="Arial" w:cs="Arial"/>
          <w:sz w:val="22"/>
          <w:szCs w:val="22"/>
        </w:rPr>
        <w:t xml:space="preserve">and </w:t>
      </w:r>
      <w:r w:rsidR="00DF71DF" w:rsidRPr="003D0E96">
        <w:rPr>
          <w:rFonts w:ascii="Arial" w:hAnsi="Arial" w:cs="Arial"/>
          <w:sz w:val="22"/>
          <w:szCs w:val="22"/>
        </w:rPr>
        <w:t xml:space="preserve">will take </w:t>
      </w:r>
      <w:r w:rsidRPr="003D0E96">
        <w:rPr>
          <w:rFonts w:ascii="Arial" w:hAnsi="Arial" w:cs="Arial"/>
          <w:sz w:val="22"/>
          <w:szCs w:val="22"/>
        </w:rPr>
        <w:t>appropriate action, including disciplinary measures, when warranted</w:t>
      </w:r>
      <w:r w:rsidR="00F9438A" w:rsidRPr="003D0E96">
        <w:rPr>
          <w:rFonts w:ascii="Arial" w:hAnsi="Arial" w:cs="Arial"/>
          <w:sz w:val="22"/>
          <w:szCs w:val="22"/>
        </w:rPr>
        <w:t xml:space="preserve">, up to and including termination of employment or </w:t>
      </w:r>
      <w:r w:rsidR="0047031D" w:rsidRPr="003D0E96">
        <w:rPr>
          <w:rFonts w:ascii="Arial" w:hAnsi="Arial" w:cs="Arial"/>
          <w:sz w:val="22"/>
          <w:szCs w:val="22"/>
        </w:rPr>
        <w:t xml:space="preserve">changes to student enrollment status, including </w:t>
      </w:r>
      <w:r w:rsidR="00BA2E61" w:rsidRPr="003D0E96">
        <w:rPr>
          <w:rFonts w:ascii="Arial" w:hAnsi="Arial" w:cs="Arial"/>
          <w:sz w:val="22"/>
          <w:szCs w:val="22"/>
        </w:rPr>
        <w:t>expulsion</w:t>
      </w:r>
      <w:r w:rsidRPr="003D0E96">
        <w:rPr>
          <w:rFonts w:ascii="Arial" w:hAnsi="Arial" w:cs="Arial"/>
          <w:sz w:val="22"/>
          <w:szCs w:val="22"/>
        </w:rPr>
        <w:t xml:space="preserve">. </w:t>
      </w:r>
    </w:p>
    <w:p w14:paraId="0D9835A6" w14:textId="77777777" w:rsidR="00765657" w:rsidRPr="003D0E96" w:rsidRDefault="00765657" w:rsidP="005E0008">
      <w:pPr>
        <w:rPr>
          <w:rFonts w:ascii="Arial" w:hAnsi="Arial" w:cs="Arial"/>
          <w:sz w:val="22"/>
          <w:szCs w:val="22"/>
        </w:rPr>
      </w:pPr>
    </w:p>
    <w:p w14:paraId="234ED7A1" w14:textId="77777777" w:rsidR="00711889" w:rsidRPr="003D0E96" w:rsidRDefault="00765657" w:rsidP="005E0008">
      <w:pPr>
        <w:rPr>
          <w:rFonts w:ascii="Arial" w:hAnsi="Arial" w:cs="Arial"/>
          <w:sz w:val="22"/>
          <w:szCs w:val="22"/>
        </w:rPr>
      </w:pPr>
      <w:r w:rsidRPr="003D0E96">
        <w:rPr>
          <w:rFonts w:ascii="Arial" w:hAnsi="Arial" w:cs="Arial"/>
          <w:sz w:val="22"/>
          <w:szCs w:val="22"/>
        </w:rPr>
        <w:t xml:space="preserve">Any reference in this policy to a Caltech administrator is understood to include </w:t>
      </w:r>
      <w:r w:rsidR="007D0EDF" w:rsidRPr="003D0E96">
        <w:rPr>
          <w:rFonts w:ascii="Arial" w:hAnsi="Arial" w:cs="Arial"/>
          <w:sz w:val="22"/>
          <w:szCs w:val="22"/>
        </w:rPr>
        <w:t>not only that</w:t>
      </w:r>
      <w:r w:rsidRPr="003D0E96">
        <w:rPr>
          <w:rFonts w:ascii="Arial" w:hAnsi="Arial" w:cs="Arial"/>
          <w:sz w:val="22"/>
          <w:szCs w:val="22"/>
        </w:rPr>
        <w:t xml:space="preserve"> administrator</w:t>
      </w:r>
      <w:r w:rsidR="007D0EDF" w:rsidRPr="003D0E96">
        <w:rPr>
          <w:rFonts w:ascii="Arial" w:hAnsi="Arial" w:cs="Arial"/>
          <w:sz w:val="22"/>
          <w:szCs w:val="22"/>
        </w:rPr>
        <w:t xml:space="preserve"> but also their designee.</w:t>
      </w:r>
      <w:r w:rsidR="00EE6EEB" w:rsidRPr="003D0E96">
        <w:rPr>
          <w:rFonts w:ascii="Arial" w:hAnsi="Arial" w:cs="Arial"/>
          <w:sz w:val="22"/>
          <w:szCs w:val="22"/>
        </w:rPr>
        <w:t xml:space="preserve"> </w:t>
      </w:r>
    </w:p>
    <w:p w14:paraId="22B3096A" w14:textId="77777777" w:rsidR="00CB059B" w:rsidRPr="003D0E96" w:rsidRDefault="00CB059B" w:rsidP="00052563">
      <w:pPr>
        <w:rPr>
          <w:rFonts w:ascii="Arial" w:hAnsi="Arial" w:cs="Arial"/>
          <w:sz w:val="22"/>
          <w:szCs w:val="22"/>
        </w:rPr>
      </w:pPr>
    </w:p>
    <w:p w14:paraId="497CFDC0" w14:textId="77777777" w:rsidR="00CB059B" w:rsidRPr="003D0E96" w:rsidRDefault="000E5F5D" w:rsidP="00C64EA1">
      <w:pPr>
        <w:pStyle w:val="Heading2"/>
      </w:pPr>
      <w:bookmarkStart w:id="4" w:name="_Toc455740515"/>
      <w:r w:rsidRPr="003D0E96">
        <w:t>2.0</w:t>
      </w:r>
      <w:r w:rsidR="000C1BD5" w:rsidRPr="003D0E96" w:rsidDel="000C1BD5">
        <w:t xml:space="preserve"> </w:t>
      </w:r>
      <w:r w:rsidR="00190CF7" w:rsidRPr="003D0E96">
        <w:tab/>
      </w:r>
      <w:r w:rsidR="00CB059B" w:rsidRPr="003D0E96">
        <w:t>Scope</w:t>
      </w:r>
      <w:bookmarkEnd w:id="4"/>
    </w:p>
    <w:p w14:paraId="5B1F8B36" w14:textId="77777777" w:rsidR="00B310B1" w:rsidRPr="003D0E96" w:rsidRDefault="000C1BD5" w:rsidP="00052563">
      <w:pPr>
        <w:rPr>
          <w:rFonts w:ascii="Arial" w:hAnsi="Arial" w:cs="Arial"/>
          <w:sz w:val="22"/>
          <w:szCs w:val="22"/>
        </w:rPr>
      </w:pPr>
      <w:r w:rsidRPr="003D0E96">
        <w:rPr>
          <w:rFonts w:ascii="Arial" w:hAnsi="Arial" w:cs="Arial"/>
          <w:sz w:val="22"/>
          <w:szCs w:val="22"/>
        </w:rPr>
        <w:tab/>
      </w:r>
    </w:p>
    <w:p w14:paraId="642C7600" w14:textId="76A09D98" w:rsidR="005E0008" w:rsidRPr="003D0E96" w:rsidRDefault="00CB059B" w:rsidP="00052563">
      <w:pPr>
        <w:rPr>
          <w:rFonts w:ascii="Arial" w:hAnsi="Arial" w:cs="Arial"/>
          <w:sz w:val="22"/>
          <w:szCs w:val="22"/>
        </w:rPr>
      </w:pPr>
      <w:r w:rsidRPr="003D0E96">
        <w:rPr>
          <w:rFonts w:ascii="Arial" w:hAnsi="Arial" w:cs="Arial"/>
          <w:sz w:val="22"/>
          <w:szCs w:val="22"/>
        </w:rPr>
        <w:t>This policy appl</w:t>
      </w:r>
      <w:r w:rsidR="00C731CF" w:rsidRPr="003D0E96">
        <w:rPr>
          <w:rFonts w:ascii="Arial" w:hAnsi="Arial" w:cs="Arial"/>
          <w:sz w:val="22"/>
          <w:szCs w:val="22"/>
        </w:rPr>
        <w:t>ies</w:t>
      </w:r>
      <w:r w:rsidRPr="003D0E96">
        <w:rPr>
          <w:rFonts w:ascii="Arial" w:hAnsi="Arial" w:cs="Arial"/>
          <w:sz w:val="22"/>
          <w:szCs w:val="22"/>
        </w:rPr>
        <w:t xml:space="preserve"> to all </w:t>
      </w:r>
      <w:r w:rsidR="0050793B" w:rsidRPr="003D0E96">
        <w:rPr>
          <w:rFonts w:ascii="Arial" w:hAnsi="Arial" w:cs="Arial"/>
          <w:sz w:val="22"/>
          <w:szCs w:val="22"/>
        </w:rPr>
        <w:t xml:space="preserve">current </w:t>
      </w:r>
      <w:r w:rsidRPr="003D0E96">
        <w:rPr>
          <w:rFonts w:ascii="Arial" w:hAnsi="Arial" w:cs="Arial"/>
          <w:sz w:val="22"/>
          <w:szCs w:val="22"/>
        </w:rPr>
        <w:t xml:space="preserve">students, faculty, </w:t>
      </w:r>
      <w:r w:rsidR="00121C00" w:rsidRPr="003D0E96">
        <w:rPr>
          <w:rFonts w:ascii="Arial" w:hAnsi="Arial" w:cs="Arial"/>
          <w:sz w:val="22"/>
          <w:szCs w:val="22"/>
        </w:rPr>
        <w:t xml:space="preserve">supervisory and nonsupervisory </w:t>
      </w:r>
      <w:r w:rsidRPr="003D0E96">
        <w:rPr>
          <w:rFonts w:ascii="Arial" w:hAnsi="Arial" w:cs="Arial"/>
          <w:sz w:val="22"/>
          <w:szCs w:val="22"/>
        </w:rPr>
        <w:t>staff, postdoctoral scholars, volunteers, interns, vendors, independent contractors, persons performing services under contract with the Institute, visitors</w:t>
      </w:r>
      <w:r w:rsidR="00A30398" w:rsidRPr="003D0E96">
        <w:rPr>
          <w:rFonts w:ascii="Arial" w:hAnsi="Arial" w:cs="Arial"/>
          <w:sz w:val="22"/>
          <w:szCs w:val="22"/>
        </w:rPr>
        <w:t>,</w:t>
      </w:r>
      <w:r w:rsidRPr="003D0E96">
        <w:rPr>
          <w:rFonts w:ascii="Arial" w:hAnsi="Arial" w:cs="Arial"/>
          <w:sz w:val="22"/>
          <w:szCs w:val="22"/>
        </w:rPr>
        <w:t xml:space="preserve"> and any other individuals </w:t>
      </w:r>
      <w:r w:rsidR="000F4190" w:rsidRPr="003D0E96">
        <w:rPr>
          <w:rFonts w:ascii="Arial" w:hAnsi="Arial" w:cs="Arial"/>
          <w:sz w:val="22"/>
          <w:szCs w:val="22"/>
        </w:rPr>
        <w:t xml:space="preserve">who </w:t>
      </w:r>
      <w:r w:rsidR="001A7B14">
        <w:rPr>
          <w:rFonts w:ascii="Arial" w:hAnsi="Arial" w:cs="Arial"/>
          <w:sz w:val="22"/>
          <w:szCs w:val="22"/>
        </w:rPr>
        <w:br/>
      </w:r>
      <w:r w:rsidR="000F4190" w:rsidRPr="003D0E96">
        <w:rPr>
          <w:rFonts w:ascii="Arial" w:hAnsi="Arial" w:cs="Arial"/>
          <w:sz w:val="22"/>
          <w:szCs w:val="22"/>
        </w:rPr>
        <w:t xml:space="preserve">are </w:t>
      </w:r>
      <w:r w:rsidRPr="003D0E96">
        <w:rPr>
          <w:rFonts w:ascii="Arial" w:hAnsi="Arial" w:cs="Arial"/>
          <w:sz w:val="22"/>
          <w:szCs w:val="22"/>
        </w:rPr>
        <w:t>regularly or temporarily employed, studying, living, visiting, or otherwise participating in Caltech’s educat</w:t>
      </w:r>
      <w:r w:rsidR="005B39CD" w:rsidRPr="003D0E96">
        <w:rPr>
          <w:rFonts w:ascii="Arial" w:hAnsi="Arial" w:cs="Arial"/>
          <w:sz w:val="22"/>
          <w:szCs w:val="22"/>
        </w:rPr>
        <w:t>ional programs or</w:t>
      </w:r>
      <w:r w:rsidR="005E0008" w:rsidRPr="003D0E96">
        <w:rPr>
          <w:rFonts w:ascii="Arial" w:hAnsi="Arial" w:cs="Arial"/>
          <w:sz w:val="22"/>
          <w:szCs w:val="22"/>
        </w:rPr>
        <w:t xml:space="preserve"> activities</w:t>
      </w:r>
      <w:r w:rsidR="00B25EC4" w:rsidRPr="003D0E96">
        <w:rPr>
          <w:rFonts w:ascii="Arial" w:hAnsi="Arial" w:cs="Arial"/>
          <w:sz w:val="22"/>
          <w:szCs w:val="22"/>
        </w:rPr>
        <w:t xml:space="preserve"> (“covered persons”)</w:t>
      </w:r>
      <w:r w:rsidR="005E0008" w:rsidRPr="003D0E96">
        <w:rPr>
          <w:rFonts w:ascii="Arial" w:hAnsi="Arial" w:cs="Arial"/>
          <w:sz w:val="22"/>
          <w:szCs w:val="22"/>
        </w:rPr>
        <w:t>.</w:t>
      </w:r>
      <w:r w:rsidR="00EE6EEB" w:rsidRPr="003D0E96">
        <w:rPr>
          <w:rFonts w:ascii="Arial" w:hAnsi="Arial" w:cs="Arial"/>
          <w:sz w:val="22"/>
          <w:szCs w:val="22"/>
        </w:rPr>
        <w:t xml:space="preserve"> </w:t>
      </w:r>
      <w:r w:rsidR="004158C2" w:rsidRPr="003D0E96">
        <w:rPr>
          <w:rFonts w:ascii="Arial" w:hAnsi="Arial" w:cs="Arial"/>
          <w:sz w:val="22"/>
          <w:szCs w:val="22"/>
        </w:rPr>
        <w:t>The requirement not to discriminate in Caltech’s educational programs or activities also extends to admission</w:t>
      </w:r>
      <w:r w:rsidR="00FD0202" w:rsidRPr="003D0E96">
        <w:rPr>
          <w:rFonts w:ascii="Arial" w:hAnsi="Arial" w:cs="Arial"/>
          <w:sz w:val="22"/>
          <w:szCs w:val="22"/>
        </w:rPr>
        <w:t>s</w:t>
      </w:r>
      <w:r w:rsidR="004158C2" w:rsidRPr="003D0E96">
        <w:rPr>
          <w:rFonts w:ascii="Arial" w:hAnsi="Arial" w:cs="Arial"/>
          <w:sz w:val="22"/>
          <w:szCs w:val="22"/>
        </w:rPr>
        <w:t xml:space="preserve"> and employment.</w:t>
      </w:r>
      <w:r w:rsidR="00EE6EEB" w:rsidRPr="003D0E96">
        <w:rPr>
          <w:rFonts w:ascii="Arial" w:hAnsi="Arial" w:cs="Arial"/>
          <w:sz w:val="22"/>
          <w:szCs w:val="22"/>
        </w:rPr>
        <w:t xml:space="preserve"> </w:t>
      </w:r>
      <w:r w:rsidR="004158C2" w:rsidRPr="003D0E96">
        <w:rPr>
          <w:rFonts w:ascii="Arial" w:hAnsi="Arial" w:cs="Arial"/>
          <w:sz w:val="22"/>
          <w:szCs w:val="22"/>
        </w:rPr>
        <w:t xml:space="preserve">Inquiries about the application </w:t>
      </w:r>
      <w:r w:rsidR="00FD0202" w:rsidRPr="003D0E96">
        <w:rPr>
          <w:rFonts w:ascii="Arial" w:hAnsi="Arial" w:cs="Arial"/>
          <w:sz w:val="22"/>
          <w:szCs w:val="22"/>
        </w:rPr>
        <w:t xml:space="preserve">to Caltech </w:t>
      </w:r>
      <w:r w:rsidR="004158C2" w:rsidRPr="003D0E96">
        <w:rPr>
          <w:rFonts w:ascii="Arial" w:hAnsi="Arial" w:cs="Arial"/>
          <w:sz w:val="22"/>
          <w:szCs w:val="22"/>
        </w:rPr>
        <w:t xml:space="preserve">of Title IX and its implementing regulations may be referred to the Title IX </w:t>
      </w:r>
      <w:r w:rsidR="00684867" w:rsidRPr="003D0E96">
        <w:rPr>
          <w:rFonts w:ascii="Arial" w:hAnsi="Arial" w:cs="Arial"/>
          <w:sz w:val="22"/>
          <w:szCs w:val="22"/>
        </w:rPr>
        <w:t>C</w:t>
      </w:r>
      <w:r w:rsidR="004158C2" w:rsidRPr="003D0E96">
        <w:rPr>
          <w:rFonts w:ascii="Arial" w:hAnsi="Arial" w:cs="Arial"/>
          <w:sz w:val="22"/>
          <w:szCs w:val="22"/>
        </w:rPr>
        <w:t>oordinator</w:t>
      </w:r>
      <w:r w:rsidR="00B336E8" w:rsidRPr="003D0E96">
        <w:rPr>
          <w:rFonts w:ascii="Arial" w:hAnsi="Arial" w:cs="Arial"/>
          <w:sz w:val="22"/>
          <w:szCs w:val="22"/>
        </w:rPr>
        <w:t>.</w:t>
      </w:r>
    </w:p>
    <w:p w14:paraId="18B7C09C" w14:textId="77777777" w:rsidR="005E0008" w:rsidRPr="003D0E96" w:rsidRDefault="005E0008" w:rsidP="00052563">
      <w:pPr>
        <w:rPr>
          <w:rFonts w:ascii="Arial" w:hAnsi="Arial" w:cs="Arial"/>
          <w:sz w:val="22"/>
          <w:szCs w:val="22"/>
        </w:rPr>
      </w:pPr>
    </w:p>
    <w:p w14:paraId="5C64D5A5" w14:textId="3D875969" w:rsidR="005E0008" w:rsidRPr="003D0E96" w:rsidRDefault="00CB059B" w:rsidP="005E0008">
      <w:pPr>
        <w:rPr>
          <w:rFonts w:ascii="Arial" w:hAnsi="Arial" w:cs="Arial"/>
          <w:color w:val="262626"/>
          <w:sz w:val="22"/>
          <w:szCs w:val="22"/>
        </w:rPr>
      </w:pPr>
      <w:r w:rsidRPr="003D0E96">
        <w:rPr>
          <w:rFonts w:ascii="Arial" w:hAnsi="Arial" w:cs="Arial"/>
          <w:sz w:val="22"/>
          <w:szCs w:val="22"/>
        </w:rPr>
        <w:t>This policy applies</w:t>
      </w:r>
      <w:r w:rsidR="00A815FC">
        <w:rPr>
          <w:rFonts w:ascii="Arial" w:hAnsi="Arial" w:cs="Arial"/>
          <w:sz w:val="22"/>
          <w:szCs w:val="22"/>
        </w:rPr>
        <w:t>, when both parties are covered persons, to</w:t>
      </w:r>
      <w:r w:rsidR="00A815FC" w:rsidRPr="003D0E96">
        <w:rPr>
          <w:rFonts w:ascii="Arial" w:hAnsi="Arial" w:cs="Arial"/>
          <w:sz w:val="22"/>
          <w:szCs w:val="22"/>
        </w:rPr>
        <w:t xml:space="preserve"> </w:t>
      </w:r>
      <w:r w:rsidR="009F4878">
        <w:rPr>
          <w:rFonts w:ascii="Arial" w:hAnsi="Arial" w:cs="Arial"/>
          <w:sz w:val="22"/>
          <w:szCs w:val="22"/>
        </w:rPr>
        <w:t xml:space="preserve">(a) </w:t>
      </w:r>
      <w:r w:rsidR="00CD664D" w:rsidRPr="003D0E96">
        <w:rPr>
          <w:rFonts w:ascii="Arial" w:hAnsi="Arial" w:cs="Arial"/>
          <w:sz w:val="22"/>
          <w:szCs w:val="22"/>
        </w:rPr>
        <w:t>prohibited conduct</w:t>
      </w:r>
      <w:r w:rsidR="0047031D" w:rsidRPr="003D0E96">
        <w:rPr>
          <w:rFonts w:ascii="Arial" w:hAnsi="Arial" w:cs="Arial"/>
          <w:sz w:val="22"/>
          <w:szCs w:val="22"/>
        </w:rPr>
        <w:t xml:space="preserve"> </w:t>
      </w:r>
      <w:r w:rsidRPr="003D0E96">
        <w:rPr>
          <w:rFonts w:ascii="Arial" w:hAnsi="Arial" w:cs="Arial"/>
          <w:sz w:val="22"/>
          <w:szCs w:val="22"/>
        </w:rPr>
        <w:t xml:space="preserve">occurring on </w:t>
      </w:r>
      <w:r w:rsidR="00121C00" w:rsidRPr="003D0E96">
        <w:rPr>
          <w:rFonts w:ascii="Arial" w:hAnsi="Arial" w:cs="Arial"/>
          <w:sz w:val="22"/>
          <w:szCs w:val="22"/>
        </w:rPr>
        <w:t>Institute</w:t>
      </w:r>
      <w:r w:rsidR="00C731CF" w:rsidRPr="003D0E96">
        <w:rPr>
          <w:rFonts w:ascii="Arial" w:hAnsi="Arial" w:cs="Arial"/>
          <w:sz w:val="22"/>
          <w:szCs w:val="22"/>
        </w:rPr>
        <w:t>-</w:t>
      </w:r>
      <w:r w:rsidR="00121C00" w:rsidRPr="003D0E96">
        <w:rPr>
          <w:rFonts w:ascii="Arial" w:hAnsi="Arial" w:cs="Arial"/>
          <w:sz w:val="22"/>
          <w:szCs w:val="22"/>
        </w:rPr>
        <w:t xml:space="preserve">controlled </w:t>
      </w:r>
      <w:r w:rsidRPr="003D0E96">
        <w:rPr>
          <w:rFonts w:ascii="Arial" w:hAnsi="Arial" w:cs="Arial"/>
          <w:sz w:val="22"/>
          <w:szCs w:val="22"/>
        </w:rPr>
        <w:t xml:space="preserve">property, at </w:t>
      </w:r>
      <w:r w:rsidR="00121C00" w:rsidRPr="003D0E96">
        <w:rPr>
          <w:rFonts w:ascii="Arial" w:hAnsi="Arial" w:cs="Arial"/>
          <w:sz w:val="22"/>
          <w:szCs w:val="22"/>
        </w:rPr>
        <w:t>Institute</w:t>
      </w:r>
      <w:r w:rsidRPr="003D0E96">
        <w:rPr>
          <w:rFonts w:ascii="Arial" w:hAnsi="Arial" w:cs="Arial"/>
          <w:sz w:val="22"/>
          <w:szCs w:val="22"/>
        </w:rPr>
        <w:t xml:space="preserve">-sponsored events, </w:t>
      </w:r>
      <w:r w:rsidR="007B00AB" w:rsidRPr="003D0E96">
        <w:rPr>
          <w:rFonts w:ascii="Arial" w:hAnsi="Arial" w:cs="Arial"/>
          <w:sz w:val="22"/>
          <w:szCs w:val="22"/>
        </w:rPr>
        <w:t>in</w:t>
      </w:r>
      <w:r w:rsidR="00722D2C" w:rsidRPr="003D0E96">
        <w:rPr>
          <w:rFonts w:ascii="Arial" w:hAnsi="Arial" w:cs="Arial"/>
          <w:sz w:val="22"/>
          <w:szCs w:val="22"/>
        </w:rPr>
        <w:t xml:space="preserve"> </w:t>
      </w:r>
      <w:r w:rsidR="00121C00" w:rsidRPr="003D0E96">
        <w:rPr>
          <w:rFonts w:ascii="Arial" w:hAnsi="Arial" w:cs="Arial"/>
          <w:sz w:val="22"/>
          <w:szCs w:val="22"/>
        </w:rPr>
        <w:t xml:space="preserve">Institute </w:t>
      </w:r>
      <w:r w:rsidR="007B00AB" w:rsidRPr="003D0E96">
        <w:rPr>
          <w:rFonts w:ascii="Arial" w:hAnsi="Arial" w:cs="Arial"/>
          <w:sz w:val="22"/>
          <w:szCs w:val="22"/>
        </w:rPr>
        <w:t xml:space="preserve">programs </w:t>
      </w:r>
      <w:r w:rsidR="00F9438A" w:rsidRPr="003D0E96">
        <w:rPr>
          <w:rFonts w:ascii="Arial" w:hAnsi="Arial" w:cs="Arial"/>
          <w:sz w:val="22"/>
          <w:szCs w:val="22"/>
        </w:rPr>
        <w:t xml:space="preserve">or activities, </w:t>
      </w:r>
      <w:r w:rsidR="009F4878">
        <w:rPr>
          <w:rFonts w:ascii="Arial" w:hAnsi="Arial" w:cs="Arial"/>
          <w:sz w:val="22"/>
          <w:szCs w:val="22"/>
        </w:rPr>
        <w:t xml:space="preserve">or Institute-owned or controlled residential facilities, regardless of location; (b) prohibited conduct occurring on property or at events controlled or sponsored </w:t>
      </w:r>
      <w:r w:rsidR="00FD0202" w:rsidRPr="003D0E96">
        <w:rPr>
          <w:rFonts w:ascii="Arial" w:hAnsi="Arial" w:cs="Arial"/>
          <w:sz w:val="22"/>
          <w:szCs w:val="22"/>
        </w:rPr>
        <w:t>by Institute-</w:t>
      </w:r>
      <w:r w:rsidR="008D0C56" w:rsidRPr="003D0E96">
        <w:rPr>
          <w:rFonts w:ascii="Arial" w:hAnsi="Arial" w:cs="Arial"/>
          <w:sz w:val="22"/>
          <w:szCs w:val="22"/>
        </w:rPr>
        <w:t>affiliated organizations</w:t>
      </w:r>
      <w:r w:rsidR="00A95A17" w:rsidRPr="003D0E96">
        <w:rPr>
          <w:rFonts w:ascii="Arial" w:hAnsi="Arial" w:cs="Arial"/>
          <w:sz w:val="22"/>
          <w:szCs w:val="22"/>
        </w:rPr>
        <w:t xml:space="preserve"> including student organizations,</w:t>
      </w:r>
      <w:r w:rsidR="008D0C56" w:rsidRPr="003D0E96">
        <w:rPr>
          <w:rFonts w:ascii="Arial" w:hAnsi="Arial" w:cs="Arial"/>
          <w:sz w:val="22"/>
          <w:szCs w:val="22"/>
        </w:rPr>
        <w:t xml:space="preserve"> </w:t>
      </w:r>
      <w:r w:rsidR="006D0097" w:rsidRPr="003D0E96">
        <w:rPr>
          <w:rFonts w:ascii="Arial" w:hAnsi="Arial" w:cs="Arial"/>
          <w:sz w:val="22"/>
          <w:szCs w:val="22"/>
        </w:rPr>
        <w:t>regardless of location</w:t>
      </w:r>
      <w:r w:rsidR="009F4878">
        <w:rPr>
          <w:rFonts w:ascii="Arial" w:hAnsi="Arial" w:cs="Arial"/>
          <w:sz w:val="22"/>
          <w:szCs w:val="22"/>
        </w:rPr>
        <w:t xml:space="preserve">; (c) </w:t>
      </w:r>
      <w:r w:rsidR="00CD664D" w:rsidRPr="003D0E96">
        <w:rPr>
          <w:rFonts w:ascii="Arial" w:hAnsi="Arial" w:cs="Arial"/>
          <w:sz w:val="22"/>
          <w:szCs w:val="22"/>
        </w:rPr>
        <w:t>prohibited conduct</w:t>
      </w:r>
      <w:r w:rsidR="006D0097" w:rsidRPr="003D0E96">
        <w:rPr>
          <w:rFonts w:ascii="Arial" w:hAnsi="Arial" w:cs="Arial"/>
          <w:sz w:val="22"/>
          <w:szCs w:val="22"/>
        </w:rPr>
        <w:t xml:space="preserve"> </w:t>
      </w:r>
      <w:r w:rsidR="00B25EC4" w:rsidRPr="003D0E96">
        <w:rPr>
          <w:rFonts w:ascii="Arial" w:hAnsi="Arial" w:cs="Arial"/>
          <w:sz w:val="22"/>
          <w:szCs w:val="22"/>
        </w:rPr>
        <w:lastRenderedPageBreak/>
        <w:t xml:space="preserve">occurring </w:t>
      </w:r>
      <w:r w:rsidR="006D0097" w:rsidRPr="003D0E96">
        <w:rPr>
          <w:rFonts w:ascii="Arial" w:hAnsi="Arial" w:cs="Arial"/>
          <w:sz w:val="22"/>
          <w:szCs w:val="22"/>
        </w:rPr>
        <w:t>off</w:t>
      </w:r>
      <w:r w:rsidR="007B528D" w:rsidRPr="003D0E96">
        <w:rPr>
          <w:rFonts w:ascii="Arial" w:hAnsi="Arial" w:cs="Arial"/>
          <w:sz w:val="22"/>
          <w:szCs w:val="22"/>
        </w:rPr>
        <w:t xml:space="preserve"> </w:t>
      </w:r>
      <w:r w:rsidR="006D0097" w:rsidRPr="003D0E96">
        <w:rPr>
          <w:rFonts w:ascii="Arial" w:hAnsi="Arial" w:cs="Arial"/>
          <w:sz w:val="22"/>
          <w:szCs w:val="22"/>
        </w:rPr>
        <w:t>campus, in any location</w:t>
      </w:r>
      <w:r w:rsidR="009F4878">
        <w:rPr>
          <w:rFonts w:ascii="Arial" w:hAnsi="Arial" w:cs="Arial"/>
          <w:sz w:val="22"/>
          <w:szCs w:val="22"/>
        </w:rPr>
        <w:t xml:space="preserve"> or context</w:t>
      </w:r>
      <w:r w:rsidR="006D0097" w:rsidRPr="003D0E96">
        <w:rPr>
          <w:rFonts w:ascii="Arial" w:hAnsi="Arial" w:cs="Arial"/>
          <w:sz w:val="22"/>
          <w:szCs w:val="22"/>
        </w:rPr>
        <w:t xml:space="preserve">, </w:t>
      </w:r>
      <w:r w:rsidR="00376616">
        <w:rPr>
          <w:rFonts w:ascii="Arial" w:hAnsi="Arial" w:cs="Arial"/>
          <w:sz w:val="22"/>
          <w:szCs w:val="22"/>
        </w:rPr>
        <w:t xml:space="preserve">when the occurrence of </w:t>
      </w:r>
      <w:r w:rsidR="005778DD">
        <w:rPr>
          <w:rFonts w:ascii="Arial" w:hAnsi="Arial" w:cs="Arial"/>
          <w:color w:val="262626"/>
          <w:sz w:val="22"/>
          <w:szCs w:val="22"/>
        </w:rPr>
        <w:t>such alleged conduct</w:t>
      </w:r>
      <w:r w:rsidR="00A87E3D" w:rsidRPr="003D0E96">
        <w:rPr>
          <w:rFonts w:ascii="Arial" w:hAnsi="Arial" w:cs="Arial"/>
          <w:color w:val="262626"/>
          <w:sz w:val="22"/>
          <w:szCs w:val="22"/>
        </w:rPr>
        <w:t xml:space="preserve"> could contribute to a hostile educational environment or otherwise interfere with a student’s access to education</w:t>
      </w:r>
      <w:r w:rsidR="009F4878">
        <w:rPr>
          <w:rFonts w:ascii="Arial" w:hAnsi="Arial" w:cs="Arial"/>
          <w:color w:val="262626"/>
          <w:sz w:val="22"/>
          <w:szCs w:val="22"/>
        </w:rPr>
        <w:t xml:space="preserve">; </w:t>
      </w:r>
      <w:r w:rsidR="00832265">
        <w:rPr>
          <w:rFonts w:ascii="Arial" w:hAnsi="Arial" w:cs="Arial"/>
          <w:color w:val="262626"/>
          <w:sz w:val="22"/>
          <w:szCs w:val="22"/>
        </w:rPr>
        <w:t xml:space="preserve">or </w:t>
      </w:r>
      <w:r w:rsidR="009F4878">
        <w:rPr>
          <w:rFonts w:ascii="Arial" w:hAnsi="Arial" w:cs="Arial"/>
          <w:color w:val="262626"/>
          <w:sz w:val="22"/>
          <w:szCs w:val="22"/>
        </w:rPr>
        <w:t>(d) prohibited conduct occurring</w:t>
      </w:r>
      <w:r w:rsidR="009F4878" w:rsidRPr="003D0E96">
        <w:rPr>
          <w:rFonts w:ascii="Arial" w:hAnsi="Arial" w:cs="Arial"/>
          <w:color w:val="262626"/>
          <w:sz w:val="22"/>
          <w:szCs w:val="22"/>
        </w:rPr>
        <w:t xml:space="preserve"> </w:t>
      </w:r>
      <w:r w:rsidR="006F6862" w:rsidRPr="003D0E96">
        <w:rPr>
          <w:rFonts w:ascii="Arial" w:hAnsi="Arial" w:cs="Arial"/>
          <w:color w:val="262626"/>
          <w:sz w:val="22"/>
          <w:szCs w:val="22"/>
        </w:rPr>
        <w:t xml:space="preserve">outside of </w:t>
      </w:r>
      <w:r w:rsidR="009F4878">
        <w:rPr>
          <w:rFonts w:ascii="Arial" w:hAnsi="Arial" w:cs="Arial"/>
          <w:color w:val="262626"/>
          <w:sz w:val="22"/>
          <w:szCs w:val="22"/>
        </w:rPr>
        <w:t>Caltech’s</w:t>
      </w:r>
      <w:r w:rsidR="009F4878" w:rsidRPr="003D0E96">
        <w:rPr>
          <w:rFonts w:ascii="Arial" w:hAnsi="Arial" w:cs="Arial"/>
          <w:color w:val="262626"/>
          <w:sz w:val="22"/>
          <w:szCs w:val="22"/>
        </w:rPr>
        <w:t xml:space="preserve"> </w:t>
      </w:r>
      <w:r w:rsidR="006F6862" w:rsidRPr="003D0E96">
        <w:rPr>
          <w:rFonts w:ascii="Arial" w:hAnsi="Arial" w:cs="Arial"/>
          <w:color w:val="262626"/>
          <w:sz w:val="22"/>
          <w:szCs w:val="22"/>
        </w:rPr>
        <w:t>educational programs or activities, whether they occurred on or off campus, if, based on the allegations, there is any reason to believe that the incident could contribute to a hostile educational environment or otherwise interfere with a student’s access to education.</w:t>
      </w:r>
    </w:p>
    <w:p w14:paraId="236504E4" w14:textId="77777777" w:rsidR="00911B8F" w:rsidRPr="003D0E96" w:rsidRDefault="00911B8F" w:rsidP="005E0008">
      <w:pPr>
        <w:rPr>
          <w:rFonts w:ascii="Arial" w:hAnsi="Arial" w:cs="Arial"/>
          <w:color w:val="262626"/>
          <w:sz w:val="22"/>
          <w:szCs w:val="22"/>
        </w:rPr>
      </w:pPr>
    </w:p>
    <w:p w14:paraId="75797285" w14:textId="77777777" w:rsidR="00DC4872" w:rsidRPr="003D0E96" w:rsidRDefault="00911B8F" w:rsidP="005E0008">
      <w:pPr>
        <w:rPr>
          <w:rFonts w:ascii="Arial" w:hAnsi="Arial" w:cs="Arial"/>
          <w:sz w:val="22"/>
          <w:szCs w:val="22"/>
        </w:rPr>
      </w:pPr>
      <w:r w:rsidRPr="003D0E96">
        <w:rPr>
          <w:rFonts w:ascii="Arial" w:hAnsi="Arial" w:cs="Arial"/>
          <w:sz w:val="22"/>
          <w:szCs w:val="22"/>
        </w:rPr>
        <w:t xml:space="preserve">Organizations affiliated with the Institute or that use Caltech property or resources in connection with their activities also are prohibited from engaging in </w:t>
      </w:r>
      <w:r w:rsidR="00CD664D" w:rsidRPr="003D0E96">
        <w:rPr>
          <w:rFonts w:ascii="Arial" w:hAnsi="Arial" w:cs="Arial"/>
          <w:sz w:val="22"/>
          <w:szCs w:val="22"/>
        </w:rPr>
        <w:t>prohibited conduct</w:t>
      </w:r>
      <w:r w:rsidRPr="003D0E96">
        <w:rPr>
          <w:rFonts w:ascii="Arial" w:hAnsi="Arial" w:cs="Arial"/>
          <w:sz w:val="22"/>
          <w:szCs w:val="22"/>
        </w:rPr>
        <w:t>.</w:t>
      </w:r>
      <w:r w:rsidR="00EE6EEB" w:rsidRPr="003D0E96">
        <w:rPr>
          <w:rFonts w:ascii="Arial" w:hAnsi="Arial" w:cs="Arial"/>
          <w:sz w:val="22"/>
          <w:szCs w:val="22"/>
        </w:rPr>
        <w:t xml:space="preserve"> </w:t>
      </w:r>
      <w:bookmarkStart w:id="5" w:name="_Hlk73453501"/>
    </w:p>
    <w:p w14:paraId="4F2B5466" w14:textId="77777777" w:rsidR="00DC4872" w:rsidRPr="003D0E96" w:rsidRDefault="00DC4872" w:rsidP="005E0008">
      <w:pPr>
        <w:rPr>
          <w:rFonts w:ascii="Arial" w:hAnsi="Arial" w:cs="Arial"/>
          <w:sz w:val="22"/>
          <w:szCs w:val="22"/>
        </w:rPr>
      </w:pPr>
    </w:p>
    <w:p w14:paraId="4C519F1A" w14:textId="77777777" w:rsidR="00911B8F" w:rsidRPr="003D0E96" w:rsidRDefault="00B0075A" w:rsidP="005E0008">
      <w:pPr>
        <w:rPr>
          <w:rFonts w:ascii="Arial" w:hAnsi="Arial" w:cs="Arial"/>
          <w:sz w:val="22"/>
          <w:szCs w:val="22"/>
        </w:rPr>
      </w:pPr>
      <w:r w:rsidRPr="003D0E96">
        <w:rPr>
          <w:rFonts w:ascii="Arial" w:hAnsi="Arial" w:cs="Arial"/>
          <w:sz w:val="22"/>
          <w:szCs w:val="22"/>
        </w:rPr>
        <w:t>Th</w:t>
      </w:r>
      <w:r w:rsidR="00FC69CF" w:rsidRPr="003D0E96">
        <w:rPr>
          <w:rFonts w:ascii="Arial" w:hAnsi="Arial" w:cs="Arial"/>
          <w:sz w:val="22"/>
          <w:szCs w:val="22"/>
        </w:rPr>
        <w:t xml:space="preserve">is policy also applies </w:t>
      </w:r>
      <w:r w:rsidR="00A347E2" w:rsidRPr="003D0E96">
        <w:rPr>
          <w:rFonts w:ascii="Arial" w:hAnsi="Arial" w:cs="Arial"/>
          <w:sz w:val="22"/>
          <w:szCs w:val="22"/>
        </w:rPr>
        <w:t xml:space="preserve">at </w:t>
      </w:r>
      <w:r w:rsidR="005B6C7C">
        <w:rPr>
          <w:rFonts w:ascii="Arial" w:hAnsi="Arial" w:cs="Arial"/>
          <w:sz w:val="22"/>
          <w:szCs w:val="22"/>
        </w:rPr>
        <w:t xml:space="preserve">the </w:t>
      </w:r>
      <w:r w:rsidR="00A347E2" w:rsidRPr="003D0E96">
        <w:rPr>
          <w:rFonts w:ascii="Arial" w:hAnsi="Arial" w:cs="Arial"/>
          <w:sz w:val="22"/>
          <w:szCs w:val="22"/>
        </w:rPr>
        <w:t>Jet Propulsion Laboratory (JPL)</w:t>
      </w:r>
      <w:r w:rsidR="005D426B">
        <w:rPr>
          <w:rFonts w:ascii="Arial" w:hAnsi="Arial" w:cs="Arial"/>
          <w:sz w:val="22"/>
          <w:szCs w:val="22"/>
        </w:rPr>
        <w:t xml:space="preserve">. </w:t>
      </w:r>
    </w:p>
    <w:p w14:paraId="72517E4F" w14:textId="77777777" w:rsidR="005E0008" w:rsidRPr="003D0E96" w:rsidRDefault="00C273E5" w:rsidP="005E0008">
      <w:pPr>
        <w:rPr>
          <w:rFonts w:ascii="Arial" w:hAnsi="Arial" w:cs="Arial"/>
          <w:color w:val="262626"/>
          <w:sz w:val="22"/>
          <w:szCs w:val="22"/>
        </w:rPr>
      </w:pPr>
      <w:r w:rsidRPr="003D0E96">
        <w:rPr>
          <w:rFonts w:ascii="Arial" w:hAnsi="Arial" w:cs="Arial"/>
          <w:color w:val="262626"/>
          <w:sz w:val="22"/>
          <w:szCs w:val="22"/>
        </w:rPr>
        <w:t xml:space="preserve"> </w:t>
      </w:r>
    </w:p>
    <w:bookmarkEnd w:id="5"/>
    <w:p w14:paraId="3B67A30C" w14:textId="77777777" w:rsidR="005E0008" w:rsidRPr="003D0E96" w:rsidRDefault="00CB059B" w:rsidP="005E0008">
      <w:pPr>
        <w:rPr>
          <w:rFonts w:ascii="Arial" w:hAnsi="Arial" w:cs="Arial"/>
          <w:sz w:val="22"/>
          <w:szCs w:val="22"/>
        </w:rPr>
      </w:pPr>
      <w:r w:rsidRPr="003D0E96">
        <w:rPr>
          <w:rFonts w:ascii="Arial" w:hAnsi="Arial" w:cs="Arial"/>
          <w:sz w:val="22"/>
          <w:szCs w:val="22"/>
        </w:rPr>
        <w:t xml:space="preserve">Members of the Caltech community are encouraged </w:t>
      </w:r>
      <w:r w:rsidR="00BD5C2D" w:rsidRPr="003D0E96">
        <w:rPr>
          <w:rFonts w:ascii="Arial" w:hAnsi="Arial" w:cs="Arial"/>
          <w:sz w:val="22"/>
          <w:szCs w:val="22"/>
        </w:rPr>
        <w:t>to</w:t>
      </w:r>
      <w:r w:rsidRPr="003D0E96">
        <w:rPr>
          <w:rFonts w:ascii="Arial" w:hAnsi="Arial" w:cs="Arial"/>
          <w:sz w:val="22"/>
          <w:szCs w:val="22"/>
        </w:rPr>
        <w:t xml:space="preserve"> </w:t>
      </w:r>
      <w:r w:rsidR="006A29DA" w:rsidRPr="003D0E96">
        <w:rPr>
          <w:rFonts w:ascii="Arial" w:hAnsi="Arial" w:cs="Arial"/>
          <w:sz w:val="22"/>
          <w:szCs w:val="22"/>
        </w:rPr>
        <w:t xml:space="preserve">promptly </w:t>
      </w:r>
      <w:r w:rsidRPr="003D0E96">
        <w:rPr>
          <w:rFonts w:ascii="Arial" w:hAnsi="Arial" w:cs="Arial"/>
          <w:sz w:val="22"/>
          <w:szCs w:val="22"/>
        </w:rPr>
        <w:t xml:space="preserve">report </w:t>
      </w:r>
      <w:r w:rsidR="00CD664D" w:rsidRPr="003D0E96">
        <w:rPr>
          <w:rFonts w:ascii="Arial" w:hAnsi="Arial" w:cs="Arial"/>
          <w:sz w:val="22"/>
          <w:szCs w:val="22"/>
        </w:rPr>
        <w:t>prohibited conduct</w:t>
      </w:r>
      <w:r w:rsidR="00760022" w:rsidRPr="003D0E96">
        <w:rPr>
          <w:rFonts w:ascii="Arial" w:hAnsi="Arial" w:cs="Arial"/>
          <w:sz w:val="22"/>
          <w:szCs w:val="22"/>
        </w:rPr>
        <w:t xml:space="preserve"> </w:t>
      </w:r>
      <w:r w:rsidRPr="003D0E96">
        <w:rPr>
          <w:rFonts w:ascii="Arial" w:hAnsi="Arial" w:cs="Arial"/>
          <w:sz w:val="22"/>
          <w:szCs w:val="22"/>
        </w:rPr>
        <w:t>to Caltech</w:t>
      </w:r>
      <w:r w:rsidR="006A29DA" w:rsidRPr="003D0E96">
        <w:rPr>
          <w:rFonts w:ascii="Arial" w:hAnsi="Arial" w:cs="Arial"/>
          <w:sz w:val="22"/>
          <w:szCs w:val="22"/>
        </w:rPr>
        <w:t xml:space="preserve"> or consult with a confidential resource</w:t>
      </w:r>
      <w:r w:rsidRPr="003D0E96">
        <w:rPr>
          <w:rFonts w:ascii="Arial" w:hAnsi="Arial" w:cs="Arial"/>
          <w:sz w:val="22"/>
          <w:szCs w:val="22"/>
        </w:rPr>
        <w:t xml:space="preserve"> </w:t>
      </w:r>
      <w:r w:rsidR="00F36636" w:rsidRPr="003D0E96">
        <w:rPr>
          <w:rFonts w:ascii="Arial" w:hAnsi="Arial" w:cs="Arial"/>
          <w:sz w:val="22"/>
          <w:szCs w:val="22"/>
        </w:rPr>
        <w:t>(see Appendix: Support Resources)</w:t>
      </w:r>
      <w:r w:rsidR="00556B16">
        <w:rPr>
          <w:rFonts w:ascii="Arial" w:hAnsi="Arial" w:cs="Arial"/>
          <w:sz w:val="22"/>
          <w:szCs w:val="22"/>
        </w:rPr>
        <w:t>,</w:t>
      </w:r>
      <w:r w:rsidR="00F36636" w:rsidRPr="003D0E96">
        <w:rPr>
          <w:rFonts w:ascii="Arial" w:hAnsi="Arial" w:cs="Arial"/>
          <w:sz w:val="22"/>
          <w:szCs w:val="22"/>
        </w:rPr>
        <w:t xml:space="preserve"> </w:t>
      </w:r>
      <w:r w:rsidRPr="003D0E96">
        <w:rPr>
          <w:rFonts w:ascii="Arial" w:hAnsi="Arial" w:cs="Arial"/>
          <w:sz w:val="22"/>
          <w:szCs w:val="22"/>
        </w:rPr>
        <w:t>regardless of where the incident occurred or who committed it.</w:t>
      </w:r>
      <w:r w:rsidR="00EE6EEB" w:rsidRPr="003D0E96">
        <w:rPr>
          <w:rFonts w:ascii="Arial" w:hAnsi="Arial" w:cs="Arial"/>
          <w:sz w:val="22"/>
          <w:szCs w:val="22"/>
        </w:rPr>
        <w:t xml:space="preserve"> </w:t>
      </w:r>
      <w:r w:rsidR="00E9464E">
        <w:rPr>
          <w:rFonts w:ascii="Arial" w:hAnsi="Arial" w:cs="Arial"/>
          <w:sz w:val="22"/>
          <w:szCs w:val="22"/>
        </w:rPr>
        <w:t xml:space="preserve">Supervisory employees and other Responsible Employees are required to promptly report prohibited conduct.  </w:t>
      </w:r>
      <w:r w:rsidRPr="003D0E96">
        <w:rPr>
          <w:rFonts w:ascii="Arial" w:hAnsi="Arial" w:cs="Arial"/>
          <w:sz w:val="22"/>
          <w:szCs w:val="22"/>
        </w:rPr>
        <w:t xml:space="preserve">An individual who has experienced sexual </w:t>
      </w:r>
      <w:r w:rsidR="008D0C56" w:rsidRPr="003D0E96">
        <w:rPr>
          <w:rFonts w:ascii="Arial" w:hAnsi="Arial" w:cs="Arial"/>
          <w:sz w:val="22"/>
          <w:szCs w:val="22"/>
        </w:rPr>
        <w:t xml:space="preserve">misconduct </w:t>
      </w:r>
      <w:r w:rsidRPr="003D0E96">
        <w:rPr>
          <w:rFonts w:ascii="Arial" w:hAnsi="Arial" w:cs="Arial"/>
          <w:sz w:val="22"/>
          <w:szCs w:val="22"/>
        </w:rPr>
        <w:t>is encouraged to immediately seek assi</w:t>
      </w:r>
      <w:r w:rsidR="005E0008" w:rsidRPr="003D0E96">
        <w:rPr>
          <w:rFonts w:ascii="Arial" w:hAnsi="Arial" w:cs="Arial"/>
          <w:sz w:val="22"/>
          <w:szCs w:val="22"/>
        </w:rPr>
        <w:t>stance from a medical provider</w:t>
      </w:r>
      <w:r w:rsidR="00660482" w:rsidRPr="003D0E96">
        <w:rPr>
          <w:rFonts w:ascii="Arial" w:hAnsi="Arial" w:cs="Arial"/>
          <w:sz w:val="22"/>
          <w:szCs w:val="22"/>
        </w:rPr>
        <w:t xml:space="preserve"> and report the incident to local law enforcement</w:t>
      </w:r>
      <w:r w:rsidR="00C273E5" w:rsidRPr="003D0E96">
        <w:rPr>
          <w:rFonts w:ascii="Arial" w:hAnsi="Arial" w:cs="Arial"/>
          <w:sz w:val="22"/>
          <w:szCs w:val="22"/>
        </w:rPr>
        <w:t>, which the confidential Campus Sexual Violence Advocate can coordinate and facilitate</w:t>
      </w:r>
      <w:r w:rsidR="005E0008" w:rsidRPr="003D0E96">
        <w:rPr>
          <w:rFonts w:ascii="Arial" w:hAnsi="Arial" w:cs="Arial"/>
          <w:sz w:val="22"/>
          <w:szCs w:val="22"/>
        </w:rPr>
        <w:t>.</w:t>
      </w:r>
      <w:r w:rsidR="00EE6EEB" w:rsidRPr="003D0E96">
        <w:rPr>
          <w:rFonts w:ascii="Arial" w:hAnsi="Arial" w:cs="Arial"/>
          <w:sz w:val="22"/>
          <w:szCs w:val="22"/>
        </w:rPr>
        <w:t xml:space="preserve"> </w:t>
      </w:r>
      <w:r w:rsidR="00660482" w:rsidRPr="003D0E96">
        <w:rPr>
          <w:rFonts w:ascii="Arial" w:hAnsi="Arial" w:cs="Arial"/>
          <w:sz w:val="22"/>
          <w:szCs w:val="22"/>
        </w:rPr>
        <w:t>Reports to Caltech and law enforcement may be pursued simultaneously.</w:t>
      </w:r>
      <w:r w:rsidR="00C273E5" w:rsidRPr="003D0E96">
        <w:rPr>
          <w:rFonts w:ascii="Arial" w:hAnsi="Arial" w:cs="Arial"/>
          <w:sz w:val="22"/>
          <w:szCs w:val="22"/>
        </w:rPr>
        <w:t xml:space="preserve">  </w:t>
      </w:r>
    </w:p>
    <w:p w14:paraId="11E6D110" w14:textId="77777777" w:rsidR="005E0008" w:rsidRPr="003D0E96" w:rsidRDefault="005E0008" w:rsidP="005E0008">
      <w:pPr>
        <w:rPr>
          <w:rFonts w:ascii="Arial" w:hAnsi="Arial" w:cs="Arial"/>
          <w:sz w:val="22"/>
          <w:szCs w:val="22"/>
        </w:rPr>
      </w:pPr>
    </w:p>
    <w:p w14:paraId="5EEF1426" w14:textId="77777777" w:rsidR="00CB059B" w:rsidRPr="003D0E96" w:rsidRDefault="00CB059B" w:rsidP="005E0008">
      <w:pPr>
        <w:rPr>
          <w:rFonts w:ascii="Arial" w:hAnsi="Arial" w:cs="Arial"/>
          <w:sz w:val="22"/>
          <w:szCs w:val="22"/>
        </w:rPr>
      </w:pPr>
      <w:r w:rsidRPr="003D0E96">
        <w:rPr>
          <w:rFonts w:ascii="Arial" w:hAnsi="Arial" w:cs="Arial"/>
          <w:sz w:val="22"/>
          <w:szCs w:val="22"/>
        </w:rPr>
        <w:t xml:space="preserve">Even if Caltech does not have jurisdiction </w:t>
      </w:r>
      <w:r w:rsidR="003F2BF4" w:rsidRPr="003D0E96">
        <w:rPr>
          <w:rFonts w:ascii="Arial" w:hAnsi="Arial" w:cs="Arial"/>
          <w:sz w:val="22"/>
          <w:szCs w:val="22"/>
        </w:rPr>
        <w:t xml:space="preserve">under this policy </w:t>
      </w:r>
      <w:r w:rsidRPr="003D0E96">
        <w:rPr>
          <w:rFonts w:ascii="Arial" w:hAnsi="Arial" w:cs="Arial"/>
          <w:sz w:val="22"/>
          <w:szCs w:val="22"/>
        </w:rPr>
        <w:t xml:space="preserve">over the person accused of </w:t>
      </w:r>
      <w:r w:rsidR="00CD664D" w:rsidRPr="003D0E96">
        <w:rPr>
          <w:rFonts w:ascii="Arial" w:hAnsi="Arial" w:cs="Arial"/>
          <w:sz w:val="22"/>
          <w:szCs w:val="22"/>
        </w:rPr>
        <w:t>prohibited conduct</w:t>
      </w:r>
      <w:r w:rsidRPr="003D0E96">
        <w:rPr>
          <w:rFonts w:ascii="Arial" w:hAnsi="Arial" w:cs="Arial"/>
          <w:sz w:val="22"/>
          <w:szCs w:val="22"/>
        </w:rPr>
        <w:t xml:space="preserve">, </w:t>
      </w:r>
      <w:r w:rsidR="001B2B25" w:rsidRPr="003D0E96">
        <w:rPr>
          <w:rFonts w:ascii="Arial" w:hAnsi="Arial" w:cs="Arial"/>
          <w:sz w:val="22"/>
          <w:szCs w:val="22"/>
        </w:rPr>
        <w:t xml:space="preserve">or the allegations reported, </w:t>
      </w:r>
      <w:r w:rsidRPr="003D0E96">
        <w:rPr>
          <w:rFonts w:ascii="Arial" w:hAnsi="Arial" w:cs="Arial"/>
          <w:sz w:val="22"/>
          <w:szCs w:val="22"/>
        </w:rPr>
        <w:t>Caltech will take prompt action</w:t>
      </w:r>
      <w:r w:rsidR="00F66450" w:rsidRPr="003D0E96">
        <w:rPr>
          <w:rFonts w:ascii="Arial" w:hAnsi="Arial" w:cs="Arial"/>
          <w:sz w:val="22"/>
          <w:szCs w:val="22"/>
        </w:rPr>
        <w:t>, as warranted</w:t>
      </w:r>
      <w:r w:rsidR="00294390" w:rsidRPr="003D0E96">
        <w:rPr>
          <w:rFonts w:ascii="Arial" w:hAnsi="Arial" w:cs="Arial"/>
          <w:sz w:val="22"/>
          <w:szCs w:val="22"/>
        </w:rPr>
        <w:t xml:space="preserve"> and appropriate</w:t>
      </w:r>
      <w:r w:rsidR="00F66450" w:rsidRPr="003D0E96">
        <w:rPr>
          <w:rFonts w:ascii="Arial" w:hAnsi="Arial" w:cs="Arial"/>
          <w:sz w:val="22"/>
          <w:szCs w:val="22"/>
        </w:rPr>
        <w:t>,</w:t>
      </w:r>
      <w:r w:rsidRPr="003D0E96">
        <w:rPr>
          <w:rFonts w:ascii="Arial" w:hAnsi="Arial" w:cs="Arial"/>
          <w:sz w:val="22"/>
          <w:szCs w:val="22"/>
        </w:rPr>
        <w:t xml:space="preserve"> to provide for the safety and well-being of the individual reporting and the campus community</w:t>
      </w:r>
      <w:r w:rsidR="005C1350" w:rsidRPr="003D0E96">
        <w:rPr>
          <w:rFonts w:ascii="Arial" w:hAnsi="Arial" w:cs="Arial"/>
          <w:sz w:val="22"/>
          <w:szCs w:val="22"/>
        </w:rPr>
        <w:t xml:space="preserve">, </w:t>
      </w:r>
      <w:r w:rsidR="00B306E8" w:rsidRPr="003D0E96">
        <w:rPr>
          <w:rFonts w:ascii="Arial" w:hAnsi="Arial" w:cs="Arial"/>
          <w:sz w:val="22"/>
          <w:szCs w:val="22"/>
        </w:rPr>
        <w:t>including taking</w:t>
      </w:r>
      <w:r w:rsidRPr="003D0E96">
        <w:rPr>
          <w:rFonts w:ascii="Arial" w:hAnsi="Arial" w:cs="Arial"/>
          <w:sz w:val="22"/>
          <w:szCs w:val="22"/>
        </w:rPr>
        <w:t xml:space="preserve"> reasonable steps to</w:t>
      </w:r>
      <w:r w:rsidR="008C69B3" w:rsidRPr="003D0E96">
        <w:rPr>
          <w:rFonts w:ascii="Arial" w:hAnsi="Arial" w:cs="Arial"/>
          <w:sz w:val="22"/>
          <w:szCs w:val="22"/>
        </w:rPr>
        <w:t xml:space="preserve"> stop and</w:t>
      </w:r>
      <w:r w:rsidRPr="003D0E96">
        <w:rPr>
          <w:rFonts w:ascii="Arial" w:hAnsi="Arial" w:cs="Arial"/>
          <w:sz w:val="22"/>
          <w:szCs w:val="22"/>
        </w:rPr>
        <w:t xml:space="preserve"> remedy the effects of the </w:t>
      </w:r>
      <w:r w:rsidR="00CD664D" w:rsidRPr="003D0E96">
        <w:rPr>
          <w:rFonts w:ascii="Arial" w:hAnsi="Arial" w:cs="Arial"/>
          <w:sz w:val="22"/>
          <w:szCs w:val="22"/>
        </w:rPr>
        <w:t>prohibited conduct</w:t>
      </w:r>
      <w:r w:rsidRPr="003D0E96">
        <w:rPr>
          <w:rFonts w:ascii="Arial" w:hAnsi="Arial" w:cs="Arial"/>
          <w:sz w:val="22"/>
          <w:szCs w:val="22"/>
        </w:rPr>
        <w:t xml:space="preserve"> and </w:t>
      </w:r>
      <w:r w:rsidR="005C1350" w:rsidRPr="003D0E96">
        <w:rPr>
          <w:rFonts w:ascii="Arial" w:hAnsi="Arial" w:cs="Arial"/>
          <w:sz w:val="22"/>
          <w:szCs w:val="22"/>
        </w:rPr>
        <w:t xml:space="preserve">to </w:t>
      </w:r>
      <w:r w:rsidRPr="003D0E96">
        <w:rPr>
          <w:rFonts w:ascii="Arial" w:hAnsi="Arial" w:cs="Arial"/>
          <w:sz w:val="22"/>
          <w:szCs w:val="22"/>
        </w:rPr>
        <w:t>prevent recurrence of the</w:t>
      </w:r>
      <w:r w:rsidR="003B0987" w:rsidRPr="003D0E96">
        <w:rPr>
          <w:rFonts w:ascii="Arial" w:hAnsi="Arial" w:cs="Arial"/>
          <w:sz w:val="22"/>
          <w:szCs w:val="22"/>
        </w:rPr>
        <w:t xml:space="preserve"> </w:t>
      </w:r>
      <w:r w:rsidRPr="003D0E96">
        <w:rPr>
          <w:rFonts w:ascii="Arial" w:hAnsi="Arial" w:cs="Arial"/>
          <w:sz w:val="22"/>
          <w:szCs w:val="22"/>
        </w:rPr>
        <w:t>behavior.</w:t>
      </w:r>
    </w:p>
    <w:p w14:paraId="14E4DEA2" w14:textId="77777777" w:rsidR="00465B16" w:rsidRPr="003D0E96" w:rsidRDefault="00465B16" w:rsidP="005E0008">
      <w:pPr>
        <w:rPr>
          <w:rFonts w:ascii="Arial" w:hAnsi="Arial" w:cs="Arial"/>
          <w:sz w:val="22"/>
          <w:szCs w:val="22"/>
        </w:rPr>
      </w:pPr>
    </w:p>
    <w:p w14:paraId="2B3DA4C0" w14:textId="77777777" w:rsidR="00B702F5" w:rsidRPr="003D0E96" w:rsidRDefault="00B702F5" w:rsidP="00B702F5">
      <w:pPr>
        <w:rPr>
          <w:rFonts w:ascii="Arial" w:hAnsi="Arial" w:cs="Arial"/>
          <w:b/>
        </w:rPr>
      </w:pPr>
      <w:r w:rsidRPr="003D0E96">
        <w:rPr>
          <w:rFonts w:ascii="Arial" w:hAnsi="Arial" w:cs="Arial"/>
          <w:b/>
        </w:rPr>
        <w:t>3.0</w:t>
      </w:r>
      <w:r w:rsidRPr="003D0E96">
        <w:rPr>
          <w:rFonts w:ascii="Arial" w:hAnsi="Arial" w:cs="Arial"/>
          <w:b/>
        </w:rPr>
        <w:tab/>
        <w:t>Retaliation</w:t>
      </w:r>
    </w:p>
    <w:p w14:paraId="76E6208E" w14:textId="77777777" w:rsidR="00B702F5" w:rsidRPr="003D0E96" w:rsidRDefault="00B702F5" w:rsidP="00B702F5">
      <w:pPr>
        <w:rPr>
          <w:rFonts w:ascii="Arial" w:hAnsi="Arial" w:cs="Arial"/>
          <w:sz w:val="22"/>
          <w:szCs w:val="22"/>
        </w:rPr>
      </w:pPr>
    </w:p>
    <w:p w14:paraId="757BDA60" w14:textId="6C6786D5" w:rsidR="00B702F5" w:rsidRPr="003D0E96" w:rsidRDefault="00B702F5" w:rsidP="00B702F5">
      <w:pPr>
        <w:rPr>
          <w:rFonts w:ascii="Arial" w:hAnsi="Arial" w:cs="Arial"/>
          <w:sz w:val="22"/>
          <w:szCs w:val="22"/>
        </w:rPr>
      </w:pPr>
      <w:r w:rsidRPr="003D0E96">
        <w:rPr>
          <w:rFonts w:ascii="Arial" w:hAnsi="Arial" w:cs="Arial"/>
          <w:sz w:val="22"/>
          <w:szCs w:val="22"/>
        </w:rPr>
        <w:t xml:space="preserve">Retaliation against any member of the Caltech community at any point in time for making a good-faith report of </w:t>
      </w:r>
      <w:r w:rsidR="00CD664D" w:rsidRPr="003D0E96">
        <w:rPr>
          <w:rFonts w:ascii="Arial" w:hAnsi="Arial" w:cs="Arial"/>
          <w:sz w:val="22"/>
          <w:szCs w:val="22"/>
        </w:rPr>
        <w:t xml:space="preserve">prohibited </w:t>
      </w:r>
      <w:r w:rsidR="00316B04" w:rsidRPr="003D0E96">
        <w:rPr>
          <w:rFonts w:ascii="Arial" w:hAnsi="Arial" w:cs="Arial"/>
          <w:sz w:val="22"/>
          <w:szCs w:val="22"/>
        </w:rPr>
        <w:t>conduct or</w:t>
      </w:r>
      <w:r w:rsidRPr="003D0E96">
        <w:rPr>
          <w:rFonts w:ascii="Arial" w:hAnsi="Arial" w:cs="Arial"/>
          <w:sz w:val="22"/>
          <w:szCs w:val="22"/>
        </w:rPr>
        <w:t xml:space="preserve"> participating </w:t>
      </w:r>
      <w:r w:rsidR="00EF2855" w:rsidRPr="003D0E96">
        <w:rPr>
          <w:rFonts w:ascii="Arial" w:hAnsi="Arial" w:cs="Arial"/>
          <w:sz w:val="22"/>
          <w:szCs w:val="22"/>
        </w:rPr>
        <w:t xml:space="preserve">or refusing to participate in any manner </w:t>
      </w:r>
      <w:r w:rsidRPr="003D0E96">
        <w:rPr>
          <w:rFonts w:ascii="Arial" w:hAnsi="Arial" w:cs="Arial"/>
          <w:sz w:val="22"/>
          <w:szCs w:val="22"/>
        </w:rPr>
        <w:t xml:space="preserve">in an investigation, proceeding, or hearing conducted by </w:t>
      </w:r>
      <w:r w:rsidR="00C50492" w:rsidRPr="003D0E96">
        <w:rPr>
          <w:rFonts w:ascii="Arial" w:hAnsi="Arial" w:cs="Arial"/>
          <w:sz w:val="22"/>
          <w:szCs w:val="22"/>
        </w:rPr>
        <w:t>Caltech,</w:t>
      </w:r>
      <w:r w:rsidRPr="003D0E96">
        <w:rPr>
          <w:rFonts w:ascii="Arial" w:hAnsi="Arial" w:cs="Arial"/>
          <w:sz w:val="22"/>
          <w:szCs w:val="22"/>
        </w:rPr>
        <w:t xml:space="preserve"> or </w:t>
      </w:r>
      <w:r w:rsidR="00556B16">
        <w:rPr>
          <w:rFonts w:ascii="Arial" w:hAnsi="Arial" w:cs="Arial"/>
          <w:sz w:val="22"/>
          <w:szCs w:val="22"/>
        </w:rPr>
        <w:t>a state or federal agency</w:t>
      </w:r>
      <w:r w:rsidRPr="003D0E96">
        <w:rPr>
          <w:rFonts w:ascii="Arial" w:hAnsi="Arial" w:cs="Arial"/>
          <w:sz w:val="22"/>
          <w:szCs w:val="22"/>
        </w:rPr>
        <w:t xml:space="preserve"> is strictly prohibited.</w:t>
      </w:r>
      <w:r w:rsidR="00EE6EEB" w:rsidRPr="003D0E96">
        <w:rPr>
          <w:rFonts w:ascii="Arial" w:hAnsi="Arial" w:cs="Arial"/>
          <w:sz w:val="22"/>
          <w:szCs w:val="22"/>
        </w:rPr>
        <w:t xml:space="preserve"> </w:t>
      </w:r>
      <w:r w:rsidRPr="003D0E96">
        <w:rPr>
          <w:rFonts w:ascii="Arial" w:hAnsi="Arial" w:cs="Arial"/>
          <w:sz w:val="22"/>
          <w:szCs w:val="22"/>
        </w:rPr>
        <w:t xml:space="preserve">Retaliation is defined as overt or covert acts of reprisal, interference, discrimination, intimidation, or harassment against an individual or group for exercising their rights under Title IX or other federal and state laws. </w:t>
      </w:r>
      <w:r w:rsidR="0088187B" w:rsidRPr="003D0E96">
        <w:rPr>
          <w:rFonts w:ascii="Arial" w:hAnsi="Arial" w:cs="Arial"/>
          <w:color w:val="262626"/>
          <w:sz w:val="22"/>
          <w:szCs w:val="22"/>
        </w:rPr>
        <w:t xml:space="preserve">Threats of retaliatory action </w:t>
      </w:r>
      <w:r w:rsidR="00316B04" w:rsidRPr="003D0E96">
        <w:rPr>
          <w:rFonts w:ascii="Arial" w:hAnsi="Arial" w:cs="Arial"/>
          <w:color w:val="262626"/>
          <w:sz w:val="22"/>
          <w:szCs w:val="22"/>
        </w:rPr>
        <w:t xml:space="preserve">also </w:t>
      </w:r>
      <w:r w:rsidR="00BA426D">
        <w:rPr>
          <w:rFonts w:ascii="Arial" w:hAnsi="Arial" w:cs="Arial"/>
          <w:color w:val="262626"/>
          <w:sz w:val="22"/>
          <w:szCs w:val="22"/>
        </w:rPr>
        <w:t xml:space="preserve">constitute retaliation. </w:t>
      </w:r>
      <w:r w:rsidRPr="003D0E96">
        <w:rPr>
          <w:rFonts w:ascii="Arial" w:hAnsi="Arial" w:cs="Arial"/>
          <w:sz w:val="22"/>
          <w:szCs w:val="22"/>
        </w:rPr>
        <w:t>Retaliation violates this policy and is unlawful.</w:t>
      </w:r>
      <w:r w:rsidR="00EE6EEB" w:rsidRPr="003D0E96">
        <w:rPr>
          <w:rFonts w:ascii="Arial" w:hAnsi="Arial" w:cs="Arial"/>
          <w:sz w:val="22"/>
          <w:szCs w:val="22"/>
        </w:rPr>
        <w:t xml:space="preserve"> </w:t>
      </w:r>
    </w:p>
    <w:p w14:paraId="2B757935" w14:textId="77777777" w:rsidR="00C273E5" w:rsidRPr="003D0E96" w:rsidRDefault="00C273E5" w:rsidP="00B702F5">
      <w:pPr>
        <w:rPr>
          <w:rFonts w:ascii="Arial" w:hAnsi="Arial" w:cs="Arial"/>
          <w:sz w:val="22"/>
          <w:szCs w:val="22"/>
        </w:rPr>
      </w:pPr>
    </w:p>
    <w:p w14:paraId="54B7A21F" w14:textId="77777777" w:rsidR="00C273E5" w:rsidRPr="003D0E96" w:rsidRDefault="00C273E5" w:rsidP="00B702F5">
      <w:pPr>
        <w:rPr>
          <w:rFonts w:ascii="Arial" w:hAnsi="Arial" w:cs="Arial"/>
          <w:sz w:val="22"/>
          <w:szCs w:val="22"/>
        </w:rPr>
      </w:pPr>
      <w:r w:rsidRPr="003D0E96">
        <w:rPr>
          <w:rFonts w:ascii="Arial" w:hAnsi="Arial" w:cs="Arial"/>
          <w:sz w:val="22"/>
          <w:szCs w:val="22"/>
        </w:rPr>
        <w:t xml:space="preserve">Retaliation does not include </w:t>
      </w:r>
      <w:r w:rsidRPr="003D0E96">
        <w:rPr>
          <w:rFonts w:ascii="Arial" w:hAnsi="Arial" w:cs="Arial"/>
          <w:color w:val="262626"/>
          <w:sz w:val="22"/>
          <w:szCs w:val="22"/>
        </w:rPr>
        <w:t xml:space="preserve">charging an individual with a code of conduct violation for making a materially false statement in bad faith </w:t>
      </w:r>
      <w:r w:rsidR="00A5414C">
        <w:rPr>
          <w:rFonts w:ascii="Arial" w:hAnsi="Arial" w:cs="Arial"/>
          <w:color w:val="262626"/>
          <w:sz w:val="22"/>
          <w:szCs w:val="22"/>
        </w:rPr>
        <w:t>during</w:t>
      </w:r>
      <w:r w:rsidRPr="003D0E96">
        <w:rPr>
          <w:rFonts w:ascii="Arial" w:hAnsi="Arial" w:cs="Arial"/>
          <w:color w:val="262626"/>
          <w:sz w:val="22"/>
          <w:szCs w:val="22"/>
        </w:rPr>
        <w:t xml:space="preserve"> the course of an investigation, proceeding, or hearing related to this policy, provided, however, that a determination regarding responsibility, alone, is not sufficient to conclude that any party made a materially false statement in bad faith.</w:t>
      </w:r>
    </w:p>
    <w:p w14:paraId="23D35E1F" w14:textId="77777777" w:rsidR="00B702F5" w:rsidRPr="003D0E96" w:rsidRDefault="00B702F5" w:rsidP="00B702F5">
      <w:pPr>
        <w:rPr>
          <w:rFonts w:ascii="Arial" w:hAnsi="Arial" w:cs="Arial"/>
          <w:sz w:val="22"/>
          <w:szCs w:val="22"/>
        </w:rPr>
      </w:pPr>
    </w:p>
    <w:p w14:paraId="7ECEA373" w14:textId="77777777" w:rsidR="00B702F5" w:rsidRPr="003D0E96" w:rsidRDefault="00B702F5" w:rsidP="00B702F5">
      <w:pPr>
        <w:rPr>
          <w:rFonts w:ascii="Arial" w:hAnsi="Arial" w:cs="Arial"/>
          <w:sz w:val="22"/>
          <w:szCs w:val="22"/>
        </w:rPr>
      </w:pPr>
      <w:r w:rsidRPr="003D0E96">
        <w:rPr>
          <w:rFonts w:ascii="Arial" w:hAnsi="Arial" w:cs="Arial"/>
          <w:sz w:val="22"/>
          <w:szCs w:val="22"/>
        </w:rPr>
        <w:t xml:space="preserve">The following are examples of conduct that </w:t>
      </w:r>
      <w:r w:rsidR="00BB7485" w:rsidRPr="003D0E96">
        <w:rPr>
          <w:rFonts w:ascii="Arial" w:hAnsi="Arial" w:cs="Arial"/>
          <w:sz w:val="22"/>
          <w:szCs w:val="22"/>
        </w:rPr>
        <w:t>may</w:t>
      </w:r>
      <w:r w:rsidRPr="003D0E96">
        <w:rPr>
          <w:rFonts w:ascii="Arial" w:hAnsi="Arial" w:cs="Arial"/>
          <w:sz w:val="22"/>
          <w:szCs w:val="22"/>
        </w:rPr>
        <w:t xml:space="preserve"> constitute retalia</w:t>
      </w:r>
      <w:r w:rsidR="00247A08" w:rsidRPr="003D0E96">
        <w:rPr>
          <w:rFonts w:ascii="Arial" w:hAnsi="Arial" w:cs="Arial"/>
          <w:sz w:val="22"/>
          <w:szCs w:val="22"/>
        </w:rPr>
        <w:t>tion:</w:t>
      </w:r>
    </w:p>
    <w:p w14:paraId="58616AF6" w14:textId="77777777" w:rsidR="00B702F5" w:rsidRPr="003D0E96" w:rsidRDefault="00B702F5" w:rsidP="00B702F5">
      <w:pPr>
        <w:numPr>
          <w:ilvl w:val="0"/>
          <w:numId w:val="5"/>
        </w:numPr>
        <w:spacing w:before="100" w:beforeAutospacing="1" w:after="100" w:afterAutospacing="1"/>
        <w:rPr>
          <w:rFonts w:ascii="Arial" w:eastAsia="Times New Roman" w:hAnsi="Arial" w:cs="Arial"/>
          <w:sz w:val="22"/>
          <w:szCs w:val="22"/>
        </w:rPr>
      </w:pPr>
      <w:r w:rsidRPr="003D0E96">
        <w:rPr>
          <w:rFonts w:ascii="Arial" w:eastAsia="Times New Roman" w:hAnsi="Arial" w:cs="Arial"/>
          <w:sz w:val="22"/>
          <w:szCs w:val="22"/>
        </w:rPr>
        <w:t>A faculty or staff supervisor suspects and assigns blame for an anonymous report to the Equity and Title IX Office and gives the suspected reporter undesirable work or lab assignments, or a lesser recommendation or salary increase</w:t>
      </w:r>
      <w:r w:rsidR="00EE6EEB" w:rsidRPr="003D0E96">
        <w:rPr>
          <w:rFonts w:ascii="Arial" w:eastAsia="Times New Roman" w:hAnsi="Arial" w:cs="Arial"/>
          <w:sz w:val="22"/>
          <w:szCs w:val="22"/>
        </w:rPr>
        <w:t xml:space="preserve"> </w:t>
      </w:r>
      <w:r w:rsidRPr="003D0E96">
        <w:rPr>
          <w:rFonts w:ascii="Arial" w:eastAsia="Times New Roman" w:hAnsi="Arial" w:cs="Arial"/>
          <w:sz w:val="22"/>
          <w:szCs w:val="22"/>
        </w:rPr>
        <w:t>than the suspected reporter me</w:t>
      </w:r>
      <w:r w:rsidR="00AA32CC">
        <w:rPr>
          <w:rFonts w:ascii="Arial" w:eastAsia="Times New Roman" w:hAnsi="Arial" w:cs="Arial"/>
          <w:sz w:val="22"/>
          <w:szCs w:val="22"/>
        </w:rPr>
        <w:t>rits based on their actual work.</w:t>
      </w:r>
    </w:p>
    <w:p w14:paraId="2C5146B2" w14:textId="77777777" w:rsidR="00B702F5" w:rsidRPr="003D0E96" w:rsidRDefault="00B702F5" w:rsidP="00B702F5">
      <w:pPr>
        <w:numPr>
          <w:ilvl w:val="0"/>
          <w:numId w:val="5"/>
        </w:numPr>
        <w:spacing w:before="100" w:beforeAutospacing="1" w:after="100" w:afterAutospacing="1"/>
        <w:rPr>
          <w:rFonts w:ascii="Arial" w:eastAsia="Times New Roman" w:hAnsi="Arial" w:cs="Arial"/>
          <w:sz w:val="22"/>
          <w:szCs w:val="22"/>
        </w:rPr>
      </w:pPr>
      <w:r w:rsidRPr="003D0E96">
        <w:rPr>
          <w:rFonts w:ascii="Arial" w:eastAsia="Times New Roman" w:hAnsi="Arial" w:cs="Arial"/>
          <w:sz w:val="22"/>
          <w:szCs w:val="22"/>
        </w:rPr>
        <w:t>A faculty or staff supervisor refuses to continue to work with a student, subordinate, or colleague who has reported a concern about them to</w:t>
      </w:r>
      <w:r w:rsidR="00AA32CC">
        <w:rPr>
          <w:rFonts w:ascii="Arial" w:eastAsia="Times New Roman" w:hAnsi="Arial" w:cs="Arial"/>
          <w:sz w:val="22"/>
          <w:szCs w:val="22"/>
        </w:rPr>
        <w:t xml:space="preserve"> the Equity and Title IX Office.</w:t>
      </w:r>
    </w:p>
    <w:p w14:paraId="4511E0A6" w14:textId="50AA40AD" w:rsidR="00B702F5" w:rsidRPr="003D0E96" w:rsidRDefault="00B702F5" w:rsidP="00B702F5">
      <w:pPr>
        <w:numPr>
          <w:ilvl w:val="0"/>
          <w:numId w:val="5"/>
        </w:numPr>
        <w:spacing w:before="100" w:beforeAutospacing="1" w:after="100" w:afterAutospacing="1"/>
        <w:rPr>
          <w:rFonts w:ascii="Arial" w:eastAsia="Times New Roman" w:hAnsi="Arial" w:cs="Arial"/>
          <w:sz w:val="22"/>
          <w:szCs w:val="22"/>
        </w:rPr>
      </w:pPr>
      <w:r w:rsidRPr="003D0E96">
        <w:rPr>
          <w:rFonts w:ascii="Arial" w:eastAsia="Times New Roman" w:hAnsi="Arial" w:cs="Arial"/>
          <w:sz w:val="22"/>
          <w:szCs w:val="22"/>
        </w:rPr>
        <w:t xml:space="preserve">A student spreads false information around the </w:t>
      </w:r>
      <w:r w:rsidR="00EC2563">
        <w:rPr>
          <w:rFonts w:ascii="Arial" w:eastAsia="Times New Roman" w:hAnsi="Arial" w:cs="Arial"/>
          <w:sz w:val="22"/>
          <w:szCs w:val="22"/>
        </w:rPr>
        <w:t>H</w:t>
      </w:r>
      <w:r w:rsidRPr="003D0E96">
        <w:rPr>
          <w:rFonts w:ascii="Arial" w:eastAsia="Times New Roman" w:hAnsi="Arial" w:cs="Arial"/>
          <w:sz w:val="22"/>
          <w:szCs w:val="22"/>
        </w:rPr>
        <w:t xml:space="preserve">ouse about a fellow student who has reported a concern about them or a friend to </w:t>
      </w:r>
      <w:r w:rsidR="00AA32CC">
        <w:rPr>
          <w:rFonts w:ascii="Arial" w:eastAsia="Times New Roman" w:hAnsi="Arial" w:cs="Arial"/>
          <w:sz w:val="22"/>
          <w:szCs w:val="22"/>
        </w:rPr>
        <w:t>the Equity and Title IX Office.</w:t>
      </w:r>
    </w:p>
    <w:p w14:paraId="59E40CCE" w14:textId="77777777" w:rsidR="00B702F5" w:rsidRPr="003D0E96" w:rsidRDefault="00B702F5" w:rsidP="00B702F5">
      <w:pPr>
        <w:numPr>
          <w:ilvl w:val="0"/>
          <w:numId w:val="5"/>
        </w:numPr>
        <w:spacing w:before="100" w:beforeAutospacing="1" w:after="100" w:afterAutospacing="1"/>
        <w:rPr>
          <w:rFonts w:ascii="Arial" w:eastAsia="Times New Roman" w:hAnsi="Arial" w:cs="Arial"/>
          <w:sz w:val="22"/>
          <w:szCs w:val="22"/>
        </w:rPr>
      </w:pPr>
      <w:r w:rsidRPr="003D0E96">
        <w:rPr>
          <w:rFonts w:ascii="Arial" w:eastAsia="Times New Roman" w:hAnsi="Arial" w:cs="Arial"/>
          <w:sz w:val="22"/>
          <w:szCs w:val="22"/>
        </w:rPr>
        <w:lastRenderedPageBreak/>
        <w:t>A student gets other students to engage in “blackballing” or socially ostracizing behavior against a student who was called as a witness in a Title IX investigation where the respondent was a friend of the student orga</w:t>
      </w:r>
      <w:r w:rsidR="00AA32CC">
        <w:rPr>
          <w:rFonts w:ascii="Arial" w:eastAsia="Times New Roman" w:hAnsi="Arial" w:cs="Arial"/>
          <w:sz w:val="22"/>
          <w:szCs w:val="22"/>
        </w:rPr>
        <w:t>nizing the blackballing.</w:t>
      </w:r>
    </w:p>
    <w:p w14:paraId="1CCC2623" w14:textId="2D7EEBC0" w:rsidR="00B702F5" w:rsidRPr="003D0E96" w:rsidRDefault="00B702F5" w:rsidP="00B702F5">
      <w:pPr>
        <w:numPr>
          <w:ilvl w:val="0"/>
          <w:numId w:val="5"/>
        </w:numPr>
        <w:spacing w:before="100" w:beforeAutospacing="1" w:after="100" w:afterAutospacing="1"/>
        <w:rPr>
          <w:rFonts w:ascii="Arial" w:eastAsia="Times New Roman" w:hAnsi="Arial" w:cs="Arial"/>
          <w:sz w:val="22"/>
          <w:szCs w:val="22"/>
        </w:rPr>
      </w:pPr>
      <w:r w:rsidRPr="003D0E96">
        <w:rPr>
          <w:rFonts w:ascii="Arial" w:eastAsia="Times New Roman" w:hAnsi="Arial" w:cs="Arial"/>
          <w:sz w:val="22"/>
          <w:szCs w:val="22"/>
        </w:rPr>
        <w:t xml:space="preserve">A staff supervisor </w:t>
      </w:r>
      <w:r w:rsidR="00466E06" w:rsidRPr="003D0E96">
        <w:rPr>
          <w:rFonts w:ascii="Arial" w:eastAsia="Times New Roman" w:hAnsi="Arial" w:cs="Arial"/>
          <w:sz w:val="22"/>
          <w:szCs w:val="22"/>
        </w:rPr>
        <w:t>requires</w:t>
      </w:r>
      <w:r w:rsidRPr="003D0E96">
        <w:rPr>
          <w:rFonts w:ascii="Arial" w:eastAsia="Times New Roman" w:hAnsi="Arial" w:cs="Arial"/>
          <w:sz w:val="22"/>
          <w:szCs w:val="22"/>
        </w:rPr>
        <w:t xml:space="preserve"> an employee who </w:t>
      </w:r>
      <w:r w:rsidR="0061078B" w:rsidRPr="003D0E96">
        <w:rPr>
          <w:rFonts w:ascii="Arial" w:eastAsia="Times New Roman" w:hAnsi="Arial" w:cs="Arial"/>
          <w:sz w:val="22"/>
          <w:szCs w:val="22"/>
        </w:rPr>
        <w:t>raised concerns</w:t>
      </w:r>
      <w:r w:rsidRPr="003D0E96">
        <w:rPr>
          <w:rFonts w:ascii="Arial" w:eastAsia="Times New Roman" w:hAnsi="Arial" w:cs="Arial"/>
          <w:sz w:val="22"/>
          <w:szCs w:val="22"/>
        </w:rPr>
        <w:t xml:space="preserve"> </w:t>
      </w:r>
      <w:r w:rsidR="0061078B" w:rsidRPr="003D0E96">
        <w:rPr>
          <w:rFonts w:ascii="Arial" w:eastAsia="Times New Roman" w:hAnsi="Arial" w:cs="Arial"/>
          <w:sz w:val="22"/>
          <w:szCs w:val="22"/>
        </w:rPr>
        <w:t>with them</w:t>
      </w:r>
      <w:r w:rsidRPr="003D0E96">
        <w:rPr>
          <w:rFonts w:ascii="Arial" w:eastAsia="Times New Roman" w:hAnsi="Arial" w:cs="Arial"/>
          <w:sz w:val="22"/>
          <w:szCs w:val="22"/>
        </w:rPr>
        <w:t xml:space="preserve"> about </w:t>
      </w:r>
      <w:r w:rsidR="0061078B" w:rsidRPr="003D0E96">
        <w:rPr>
          <w:rFonts w:ascii="Arial" w:eastAsia="Times New Roman" w:hAnsi="Arial" w:cs="Arial"/>
          <w:sz w:val="22"/>
          <w:szCs w:val="22"/>
        </w:rPr>
        <w:t>differential treatment between</w:t>
      </w:r>
      <w:r w:rsidRPr="003D0E96">
        <w:rPr>
          <w:rFonts w:ascii="Arial" w:eastAsia="Times New Roman" w:hAnsi="Arial" w:cs="Arial"/>
          <w:sz w:val="22"/>
          <w:szCs w:val="22"/>
        </w:rPr>
        <w:t xml:space="preserve"> men and women on the team to track </w:t>
      </w:r>
      <w:r w:rsidR="00EC2563">
        <w:rPr>
          <w:rFonts w:ascii="Arial" w:eastAsia="Times New Roman" w:hAnsi="Arial" w:cs="Arial"/>
          <w:sz w:val="22"/>
          <w:szCs w:val="22"/>
        </w:rPr>
        <w:t xml:space="preserve">their </w:t>
      </w:r>
      <w:r w:rsidRPr="003D0E96">
        <w:rPr>
          <w:rFonts w:ascii="Arial" w:eastAsia="Times New Roman" w:hAnsi="Arial" w:cs="Arial"/>
          <w:sz w:val="22"/>
          <w:szCs w:val="22"/>
        </w:rPr>
        <w:t>weekly time on assignments</w:t>
      </w:r>
      <w:r w:rsidR="00D80738" w:rsidRPr="003D0E96">
        <w:rPr>
          <w:rFonts w:ascii="Arial" w:eastAsia="Times New Roman" w:hAnsi="Arial" w:cs="Arial"/>
          <w:sz w:val="22"/>
          <w:szCs w:val="22"/>
        </w:rPr>
        <w:t>,</w:t>
      </w:r>
      <w:r w:rsidRPr="003D0E96">
        <w:rPr>
          <w:rFonts w:ascii="Arial" w:eastAsia="Times New Roman" w:hAnsi="Arial" w:cs="Arial"/>
          <w:sz w:val="22"/>
          <w:szCs w:val="22"/>
        </w:rPr>
        <w:t xml:space="preserve"> but no one else </w:t>
      </w:r>
      <w:r w:rsidR="0061078B" w:rsidRPr="003D0E96">
        <w:rPr>
          <w:rFonts w:ascii="Arial" w:eastAsia="Times New Roman" w:hAnsi="Arial" w:cs="Arial"/>
          <w:sz w:val="22"/>
          <w:szCs w:val="22"/>
        </w:rPr>
        <w:t xml:space="preserve">is required </w:t>
      </w:r>
      <w:r w:rsidRPr="003D0E96">
        <w:rPr>
          <w:rFonts w:ascii="Arial" w:eastAsia="Times New Roman" w:hAnsi="Arial" w:cs="Arial"/>
          <w:sz w:val="22"/>
          <w:szCs w:val="22"/>
        </w:rPr>
        <w:t>to track their time</w:t>
      </w:r>
      <w:r w:rsidR="00FF2DA7" w:rsidRPr="003D0E96">
        <w:rPr>
          <w:rFonts w:ascii="Arial" w:eastAsia="Times New Roman" w:hAnsi="Arial" w:cs="Arial"/>
          <w:sz w:val="22"/>
          <w:szCs w:val="22"/>
        </w:rPr>
        <w:t>,</w:t>
      </w:r>
      <w:r w:rsidR="00AD1233" w:rsidRPr="003D0E96">
        <w:rPr>
          <w:rFonts w:ascii="Arial" w:eastAsia="Times New Roman" w:hAnsi="Arial" w:cs="Arial"/>
          <w:sz w:val="22"/>
          <w:szCs w:val="22"/>
        </w:rPr>
        <w:t xml:space="preserve"> and there is no prior employment history to support the necessity of t</w:t>
      </w:r>
      <w:r w:rsidR="00400DE1" w:rsidRPr="003D0E96">
        <w:rPr>
          <w:rFonts w:ascii="Arial" w:eastAsia="Times New Roman" w:hAnsi="Arial" w:cs="Arial"/>
          <w:sz w:val="22"/>
          <w:szCs w:val="22"/>
        </w:rPr>
        <w:t>r</w:t>
      </w:r>
      <w:r w:rsidR="00AD1233" w:rsidRPr="003D0E96">
        <w:rPr>
          <w:rFonts w:ascii="Arial" w:eastAsia="Times New Roman" w:hAnsi="Arial" w:cs="Arial"/>
          <w:sz w:val="22"/>
          <w:szCs w:val="22"/>
        </w:rPr>
        <w:t>a</w:t>
      </w:r>
      <w:r w:rsidR="00400DE1" w:rsidRPr="003D0E96">
        <w:rPr>
          <w:rFonts w:ascii="Arial" w:eastAsia="Times New Roman" w:hAnsi="Arial" w:cs="Arial"/>
          <w:sz w:val="22"/>
          <w:szCs w:val="22"/>
        </w:rPr>
        <w:t>c</w:t>
      </w:r>
      <w:r w:rsidR="00AD1233" w:rsidRPr="003D0E96">
        <w:rPr>
          <w:rFonts w:ascii="Arial" w:eastAsia="Times New Roman" w:hAnsi="Arial" w:cs="Arial"/>
          <w:sz w:val="22"/>
          <w:szCs w:val="22"/>
        </w:rPr>
        <w:t>king time</w:t>
      </w:r>
      <w:r w:rsidRPr="003D0E96">
        <w:rPr>
          <w:rFonts w:ascii="Arial" w:eastAsia="Times New Roman" w:hAnsi="Arial" w:cs="Arial"/>
          <w:sz w:val="22"/>
          <w:szCs w:val="22"/>
        </w:rPr>
        <w:t>.</w:t>
      </w:r>
    </w:p>
    <w:p w14:paraId="5EDFC463" w14:textId="3C4D2746" w:rsidR="00B702F5" w:rsidRPr="003D0E96" w:rsidRDefault="00B702F5" w:rsidP="00B702F5">
      <w:pPr>
        <w:rPr>
          <w:rFonts w:ascii="Arial" w:hAnsi="Arial" w:cs="Arial"/>
          <w:sz w:val="22"/>
          <w:szCs w:val="22"/>
        </w:rPr>
      </w:pPr>
      <w:r w:rsidRPr="003D0E96">
        <w:rPr>
          <w:rFonts w:ascii="Arial" w:hAnsi="Arial" w:cs="Arial"/>
          <w:sz w:val="22"/>
          <w:szCs w:val="22"/>
        </w:rPr>
        <w:t>Caltech will take steps to prevent retaliation and will take prompt and appropriate corrective action to stop and remedy its effects if retaliation occurs.</w:t>
      </w:r>
      <w:r w:rsidR="00EE6EEB" w:rsidRPr="003D0E96">
        <w:rPr>
          <w:rFonts w:ascii="Arial" w:hAnsi="Arial" w:cs="Arial"/>
          <w:sz w:val="22"/>
          <w:szCs w:val="22"/>
        </w:rPr>
        <w:t xml:space="preserve"> </w:t>
      </w:r>
      <w:r w:rsidRPr="003D0E96">
        <w:rPr>
          <w:rFonts w:ascii="Arial" w:hAnsi="Arial" w:cs="Arial"/>
          <w:sz w:val="22"/>
          <w:szCs w:val="22"/>
        </w:rPr>
        <w:t>Caltech will involve senior</w:t>
      </w:r>
      <w:r w:rsidR="00FA52CC">
        <w:rPr>
          <w:rFonts w:ascii="Arial" w:hAnsi="Arial" w:cs="Arial"/>
          <w:sz w:val="22"/>
          <w:szCs w:val="22"/>
        </w:rPr>
        <w:t xml:space="preserve"> academic, administrative, and Student A</w:t>
      </w:r>
      <w:r w:rsidRPr="003D0E96">
        <w:rPr>
          <w:rFonts w:ascii="Arial" w:hAnsi="Arial" w:cs="Arial"/>
          <w:sz w:val="22"/>
          <w:szCs w:val="22"/>
        </w:rPr>
        <w:t>ffairs leadership, as required, to prevent and remedy retaliation.</w:t>
      </w:r>
      <w:r w:rsidR="00EE6EEB" w:rsidRPr="003D0E96">
        <w:rPr>
          <w:rFonts w:ascii="Arial" w:hAnsi="Arial" w:cs="Arial"/>
          <w:sz w:val="22"/>
          <w:szCs w:val="22"/>
        </w:rPr>
        <w:t xml:space="preserve"> </w:t>
      </w:r>
      <w:r w:rsidRPr="003D0E96">
        <w:rPr>
          <w:rFonts w:ascii="Arial" w:hAnsi="Arial" w:cs="Arial"/>
          <w:sz w:val="22"/>
          <w:szCs w:val="22"/>
        </w:rPr>
        <w:t xml:space="preserve">Individuals who violate </w:t>
      </w:r>
      <w:r w:rsidR="005E4BFE" w:rsidRPr="003D0E96">
        <w:rPr>
          <w:rFonts w:ascii="Arial" w:hAnsi="Arial" w:cs="Arial"/>
          <w:sz w:val="22"/>
          <w:szCs w:val="22"/>
        </w:rPr>
        <w:t>Caltech’s</w:t>
      </w:r>
      <w:r w:rsidRPr="003D0E96">
        <w:rPr>
          <w:rFonts w:ascii="Arial" w:hAnsi="Arial" w:cs="Arial"/>
          <w:sz w:val="22"/>
          <w:szCs w:val="22"/>
        </w:rPr>
        <w:t xml:space="preserve"> policy </w:t>
      </w:r>
      <w:r w:rsidR="005E4BFE" w:rsidRPr="003D0E96">
        <w:rPr>
          <w:rFonts w:ascii="Arial" w:hAnsi="Arial" w:cs="Arial"/>
          <w:sz w:val="22"/>
          <w:szCs w:val="22"/>
        </w:rPr>
        <w:t xml:space="preserve">prohibiting retaliation </w:t>
      </w:r>
      <w:r w:rsidRPr="003D0E96">
        <w:rPr>
          <w:rFonts w:ascii="Arial" w:hAnsi="Arial" w:cs="Arial"/>
          <w:sz w:val="22"/>
          <w:szCs w:val="22"/>
        </w:rPr>
        <w:t>may be subject to disciplinary action up to and including termination of employment</w:t>
      </w:r>
      <w:r w:rsidR="00DD7F5D">
        <w:rPr>
          <w:rFonts w:ascii="Arial" w:hAnsi="Arial" w:cs="Arial"/>
          <w:sz w:val="22"/>
          <w:szCs w:val="22"/>
        </w:rPr>
        <w:t xml:space="preserve">, student </w:t>
      </w:r>
      <w:r w:rsidR="00AD1233" w:rsidRPr="003D0E96">
        <w:rPr>
          <w:rFonts w:ascii="Arial" w:hAnsi="Arial" w:cs="Arial"/>
          <w:sz w:val="22"/>
          <w:szCs w:val="22"/>
        </w:rPr>
        <w:t>expulsion</w:t>
      </w:r>
      <w:r w:rsidR="00DD7F5D">
        <w:rPr>
          <w:rFonts w:ascii="Arial" w:hAnsi="Arial" w:cs="Arial"/>
          <w:sz w:val="22"/>
          <w:szCs w:val="22"/>
        </w:rPr>
        <w:t xml:space="preserve"> or being permanently excluded</w:t>
      </w:r>
      <w:r w:rsidRPr="003D0E96">
        <w:rPr>
          <w:rFonts w:ascii="Arial" w:hAnsi="Arial" w:cs="Arial"/>
          <w:sz w:val="22"/>
          <w:szCs w:val="22"/>
        </w:rPr>
        <w:t xml:space="preserve"> from Caltech</w:t>
      </w:r>
      <w:r w:rsidR="00DD7F5D">
        <w:rPr>
          <w:rFonts w:ascii="Arial" w:hAnsi="Arial" w:cs="Arial"/>
          <w:sz w:val="22"/>
          <w:szCs w:val="22"/>
        </w:rPr>
        <w:t xml:space="preserve"> controlled-premises</w:t>
      </w:r>
      <w:r w:rsidRPr="003D0E96">
        <w:rPr>
          <w:rFonts w:ascii="Arial" w:hAnsi="Arial" w:cs="Arial"/>
          <w:sz w:val="22"/>
          <w:szCs w:val="22"/>
        </w:rPr>
        <w:t xml:space="preserve">. </w:t>
      </w:r>
    </w:p>
    <w:p w14:paraId="497DE23B" w14:textId="77777777" w:rsidR="00B702F5" w:rsidRPr="003D0E96" w:rsidRDefault="00B702F5" w:rsidP="00465B16">
      <w:pPr>
        <w:rPr>
          <w:rFonts w:ascii="Arial" w:hAnsi="Arial" w:cs="Arial"/>
          <w:b/>
          <w:sz w:val="22"/>
          <w:szCs w:val="22"/>
        </w:rPr>
      </w:pPr>
    </w:p>
    <w:p w14:paraId="7D5CCA38" w14:textId="77777777" w:rsidR="00B702F5" w:rsidRPr="003D0E96" w:rsidRDefault="00B702F5" w:rsidP="00C64EA1">
      <w:pPr>
        <w:pStyle w:val="Heading2"/>
      </w:pPr>
      <w:r w:rsidRPr="003D0E96">
        <w:t>4.0</w:t>
      </w:r>
      <w:r w:rsidRPr="003D0E96">
        <w:tab/>
        <w:t>Preservation of Evidence of Prohibited Conduct</w:t>
      </w:r>
    </w:p>
    <w:p w14:paraId="6BC6CFE9" w14:textId="77777777" w:rsidR="00B702F5" w:rsidRPr="003D0E96" w:rsidRDefault="00B702F5" w:rsidP="00C64EA1">
      <w:pPr>
        <w:pStyle w:val="Heading2"/>
      </w:pPr>
    </w:p>
    <w:p w14:paraId="45230A5E" w14:textId="40EAFE10" w:rsidR="00C66446" w:rsidRDefault="00847A79" w:rsidP="00B702F5">
      <w:pPr>
        <w:rPr>
          <w:rFonts w:ascii="Arial" w:hAnsi="Arial" w:cs="Arial"/>
          <w:sz w:val="22"/>
          <w:szCs w:val="22"/>
        </w:rPr>
      </w:pPr>
      <w:r w:rsidRPr="003D0E96">
        <w:rPr>
          <w:rFonts w:ascii="Arial" w:hAnsi="Arial" w:cs="Arial"/>
          <w:sz w:val="22"/>
          <w:szCs w:val="22"/>
        </w:rPr>
        <w:t>Prohibited conduct</w:t>
      </w:r>
      <w:r w:rsidR="00B702F5" w:rsidRPr="003D0E96">
        <w:rPr>
          <w:rFonts w:ascii="Arial" w:hAnsi="Arial" w:cs="Arial"/>
          <w:sz w:val="22"/>
          <w:szCs w:val="22"/>
        </w:rPr>
        <w:t>, as defi</w:t>
      </w:r>
      <w:r w:rsidR="00C66446" w:rsidRPr="003D0E96">
        <w:rPr>
          <w:rFonts w:ascii="Arial" w:hAnsi="Arial" w:cs="Arial"/>
          <w:sz w:val="22"/>
          <w:szCs w:val="22"/>
        </w:rPr>
        <w:t xml:space="preserve">ned in this policy, </w:t>
      </w:r>
      <w:r w:rsidR="006C3697" w:rsidRPr="003D0E96">
        <w:rPr>
          <w:rFonts w:ascii="Arial" w:hAnsi="Arial" w:cs="Arial"/>
          <w:sz w:val="22"/>
          <w:szCs w:val="22"/>
        </w:rPr>
        <w:t xml:space="preserve">may also be </w:t>
      </w:r>
      <w:r w:rsidR="00B702F5" w:rsidRPr="003D0E96">
        <w:rPr>
          <w:rFonts w:ascii="Arial" w:hAnsi="Arial" w:cs="Arial"/>
          <w:sz w:val="22"/>
          <w:szCs w:val="22"/>
        </w:rPr>
        <w:t>a crime.</w:t>
      </w:r>
      <w:r w:rsidR="00EE6EEB" w:rsidRPr="003D0E96">
        <w:rPr>
          <w:rFonts w:ascii="Arial" w:hAnsi="Arial" w:cs="Arial"/>
          <w:sz w:val="22"/>
          <w:szCs w:val="22"/>
        </w:rPr>
        <w:t xml:space="preserve"> </w:t>
      </w:r>
      <w:r w:rsidR="00B702F5" w:rsidRPr="003D0E96">
        <w:rPr>
          <w:rFonts w:ascii="Arial" w:hAnsi="Arial" w:cs="Arial"/>
          <w:sz w:val="22"/>
          <w:szCs w:val="22"/>
        </w:rPr>
        <w:t xml:space="preserve">Individuals who have experienced </w:t>
      </w:r>
      <w:r w:rsidR="00C66446" w:rsidRPr="003D0E96">
        <w:rPr>
          <w:rFonts w:ascii="Arial" w:hAnsi="Arial" w:cs="Arial"/>
          <w:sz w:val="22"/>
          <w:szCs w:val="22"/>
        </w:rPr>
        <w:t xml:space="preserve">sexual </w:t>
      </w:r>
      <w:r w:rsidR="00951F9C" w:rsidRPr="003D0E96">
        <w:rPr>
          <w:rFonts w:ascii="Arial" w:hAnsi="Arial" w:cs="Arial"/>
          <w:sz w:val="22"/>
          <w:szCs w:val="22"/>
        </w:rPr>
        <w:t xml:space="preserve">violence </w:t>
      </w:r>
      <w:r w:rsidR="00B702F5" w:rsidRPr="003D0E96">
        <w:rPr>
          <w:rFonts w:ascii="Arial" w:hAnsi="Arial" w:cs="Arial"/>
          <w:sz w:val="22"/>
          <w:szCs w:val="22"/>
        </w:rPr>
        <w:t>are urged to seek medical treatment as soon as possible.</w:t>
      </w:r>
      <w:r w:rsidR="00EE6EEB" w:rsidRPr="003D0E96">
        <w:rPr>
          <w:rFonts w:ascii="Arial" w:hAnsi="Arial" w:cs="Arial"/>
          <w:sz w:val="22"/>
          <w:szCs w:val="22"/>
        </w:rPr>
        <w:t xml:space="preserve"> </w:t>
      </w:r>
      <w:r w:rsidR="00B702F5" w:rsidRPr="003D0E96">
        <w:rPr>
          <w:rFonts w:ascii="Arial" w:hAnsi="Arial" w:cs="Arial"/>
          <w:sz w:val="22"/>
          <w:szCs w:val="22"/>
        </w:rPr>
        <w:t xml:space="preserve">Sexual assault forensic exams (or rape kit tests) are available free of charge at multiple local medical centers (see the </w:t>
      </w:r>
      <w:r w:rsidR="00FA52CC">
        <w:rPr>
          <w:rFonts w:ascii="Arial" w:hAnsi="Arial" w:cs="Arial"/>
          <w:sz w:val="22"/>
          <w:szCs w:val="22"/>
        </w:rPr>
        <w:t xml:space="preserve">Appendix: Support </w:t>
      </w:r>
      <w:r w:rsidR="00B702F5" w:rsidRPr="003D0E96">
        <w:rPr>
          <w:rFonts w:ascii="Arial" w:hAnsi="Arial" w:cs="Arial"/>
          <w:sz w:val="22"/>
          <w:szCs w:val="22"/>
        </w:rPr>
        <w:t xml:space="preserve">Resources </w:t>
      </w:r>
      <w:r w:rsidR="00FA52CC">
        <w:rPr>
          <w:rFonts w:ascii="Arial" w:hAnsi="Arial" w:cs="Arial"/>
          <w:sz w:val="22"/>
          <w:szCs w:val="22"/>
        </w:rPr>
        <w:t>c</w:t>
      </w:r>
      <w:r w:rsidR="00B702F5" w:rsidRPr="003D0E96">
        <w:rPr>
          <w:rFonts w:ascii="Arial" w:hAnsi="Arial" w:cs="Arial"/>
          <w:sz w:val="22"/>
          <w:szCs w:val="22"/>
        </w:rPr>
        <w:t xml:space="preserve">hart </w:t>
      </w:r>
      <w:r w:rsidR="00FA52CC">
        <w:rPr>
          <w:rFonts w:ascii="Arial" w:hAnsi="Arial" w:cs="Arial"/>
          <w:sz w:val="22"/>
          <w:szCs w:val="22"/>
        </w:rPr>
        <w:t xml:space="preserve">at the end of this </w:t>
      </w:r>
      <w:r w:rsidR="00EC2563">
        <w:rPr>
          <w:rFonts w:ascii="Arial" w:hAnsi="Arial" w:cs="Arial"/>
          <w:sz w:val="22"/>
          <w:szCs w:val="22"/>
        </w:rPr>
        <w:t>policy</w:t>
      </w:r>
      <w:r w:rsidR="00B702F5" w:rsidRPr="003D0E96">
        <w:rPr>
          <w:rFonts w:ascii="Arial" w:hAnsi="Arial" w:cs="Arial"/>
          <w:sz w:val="22"/>
          <w:szCs w:val="22"/>
        </w:rPr>
        <w:t>) and facilitate both evidence preservation and any necessary medical treatment. Evidence preservation is important in case an individual would like to file a report with law enforcement, pursue civil litigation</w:t>
      </w:r>
      <w:r w:rsidR="00946D81" w:rsidRPr="003D0E96">
        <w:rPr>
          <w:rFonts w:ascii="Arial" w:hAnsi="Arial" w:cs="Arial"/>
          <w:sz w:val="22"/>
          <w:szCs w:val="22"/>
        </w:rPr>
        <w:t xml:space="preserve">, </w:t>
      </w:r>
      <w:r w:rsidR="00B702F5" w:rsidRPr="003D0E96">
        <w:rPr>
          <w:rFonts w:ascii="Arial" w:hAnsi="Arial" w:cs="Arial"/>
          <w:sz w:val="22"/>
          <w:szCs w:val="22"/>
        </w:rPr>
        <w:t xml:space="preserve">or obtain a protective order. If an individual chooses to receive a forensic exam, they should avoid showering, bathing, douching, eating, drinking, washing their hands, or brushing their teeth until after the medical examination. Exams should be performed within 72 hours of the incident. Individuals should save all clothing worn at the time of the </w:t>
      </w:r>
      <w:r w:rsidR="00C66446" w:rsidRPr="003D0E96">
        <w:rPr>
          <w:rFonts w:ascii="Arial" w:hAnsi="Arial" w:cs="Arial"/>
          <w:sz w:val="22"/>
          <w:szCs w:val="22"/>
        </w:rPr>
        <w:t>assault</w:t>
      </w:r>
      <w:r w:rsidR="00B702F5" w:rsidRPr="003D0E96">
        <w:rPr>
          <w:rFonts w:ascii="Arial" w:hAnsi="Arial" w:cs="Arial"/>
          <w:sz w:val="22"/>
          <w:szCs w:val="22"/>
        </w:rPr>
        <w:t>. Each item of clothing should be placed in a separate paper bag, not a plastic bag.</w:t>
      </w:r>
      <w:r w:rsidR="00EE6EEB" w:rsidRPr="003D0E96">
        <w:rPr>
          <w:rFonts w:ascii="Arial" w:hAnsi="Arial" w:cs="Arial"/>
          <w:sz w:val="22"/>
          <w:szCs w:val="22"/>
        </w:rPr>
        <w:t xml:space="preserve"> </w:t>
      </w:r>
      <w:r w:rsidR="00951F9C" w:rsidRPr="003D0E96">
        <w:rPr>
          <w:rFonts w:ascii="Arial" w:hAnsi="Arial" w:cs="Arial"/>
          <w:sz w:val="22"/>
          <w:szCs w:val="22"/>
        </w:rPr>
        <w:t xml:space="preserve">Individuals who have experienced sexual violence </w:t>
      </w:r>
      <w:r w:rsidR="00B702F5" w:rsidRPr="003D0E96">
        <w:rPr>
          <w:rFonts w:ascii="Arial" w:hAnsi="Arial" w:cs="Arial"/>
          <w:sz w:val="22"/>
          <w:szCs w:val="22"/>
        </w:rPr>
        <w:t>are strongly encouraged to preserve all physical</w:t>
      </w:r>
      <w:r w:rsidR="00864F99">
        <w:rPr>
          <w:rFonts w:ascii="Arial" w:hAnsi="Arial" w:cs="Arial"/>
          <w:sz w:val="22"/>
          <w:szCs w:val="22"/>
        </w:rPr>
        <w:t xml:space="preserve"> </w:t>
      </w:r>
      <w:r w:rsidR="00B702F5" w:rsidRPr="003D0E96">
        <w:rPr>
          <w:rFonts w:ascii="Arial" w:hAnsi="Arial" w:cs="Arial"/>
          <w:sz w:val="22"/>
          <w:szCs w:val="22"/>
        </w:rPr>
        <w:t xml:space="preserve">and electronic evidence. </w:t>
      </w:r>
    </w:p>
    <w:p w14:paraId="1A8C7162" w14:textId="18E68DE7" w:rsidR="00864F99" w:rsidRDefault="00864F99" w:rsidP="00B702F5">
      <w:pPr>
        <w:rPr>
          <w:rFonts w:ascii="Arial" w:hAnsi="Arial" w:cs="Arial"/>
          <w:sz w:val="22"/>
          <w:szCs w:val="22"/>
        </w:rPr>
      </w:pPr>
    </w:p>
    <w:p w14:paraId="5FDE8D77" w14:textId="642981BD" w:rsidR="00864F99" w:rsidRPr="003D0E96" w:rsidRDefault="00864F99" w:rsidP="00B702F5">
      <w:pPr>
        <w:rPr>
          <w:rFonts w:ascii="Arial" w:hAnsi="Arial" w:cs="Arial"/>
          <w:sz w:val="22"/>
          <w:szCs w:val="22"/>
        </w:rPr>
      </w:pPr>
      <w:r>
        <w:rPr>
          <w:rFonts w:ascii="Arial" w:hAnsi="Arial" w:cs="Arial"/>
          <w:sz w:val="22"/>
          <w:szCs w:val="22"/>
        </w:rPr>
        <w:t xml:space="preserve">Examples of physical evidence </w:t>
      </w:r>
      <w:r w:rsidR="0037353A">
        <w:rPr>
          <w:rFonts w:ascii="Arial" w:hAnsi="Arial" w:cs="Arial"/>
          <w:sz w:val="22"/>
          <w:szCs w:val="22"/>
        </w:rPr>
        <w:t xml:space="preserve">may </w:t>
      </w:r>
      <w:r>
        <w:rPr>
          <w:rFonts w:ascii="Arial" w:hAnsi="Arial" w:cs="Arial"/>
          <w:sz w:val="22"/>
          <w:szCs w:val="22"/>
        </w:rPr>
        <w:t xml:space="preserve">include </w:t>
      </w:r>
      <w:r w:rsidR="00EB3A8A">
        <w:rPr>
          <w:rFonts w:ascii="Arial" w:hAnsi="Arial" w:cs="Arial"/>
          <w:sz w:val="22"/>
          <w:szCs w:val="22"/>
        </w:rPr>
        <w:t xml:space="preserve">clothing, </w:t>
      </w:r>
      <w:r w:rsidR="00731E28">
        <w:rPr>
          <w:rFonts w:ascii="Arial" w:hAnsi="Arial" w:cs="Arial"/>
          <w:sz w:val="22"/>
          <w:szCs w:val="22"/>
        </w:rPr>
        <w:t xml:space="preserve">bedding, </w:t>
      </w:r>
      <w:r w:rsidR="00EB3A8A">
        <w:rPr>
          <w:rFonts w:ascii="Arial" w:hAnsi="Arial" w:cs="Arial"/>
          <w:sz w:val="22"/>
          <w:szCs w:val="22"/>
        </w:rPr>
        <w:t xml:space="preserve">contraceptives, </w:t>
      </w:r>
      <w:r w:rsidR="00603859">
        <w:rPr>
          <w:rFonts w:ascii="Arial" w:hAnsi="Arial" w:cs="Arial"/>
          <w:sz w:val="22"/>
          <w:szCs w:val="22"/>
        </w:rPr>
        <w:t>letters,</w:t>
      </w:r>
      <w:r w:rsidR="00EB3A8A">
        <w:rPr>
          <w:rFonts w:ascii="Arial" w:hAnsi="Arial" w:cs="Arial"/>
          <w:sz w:val="22"/>
          <w:szCs w:val="22"/>
        </w:rPr>
        <w:t xml:space="preserve"> and notes. </w:t>
      </w:r>
      <w:r w:rsidR="0037353A">
        <w:rPr>
          <w:rFonts w:ascii="Arial" w:hAnsi="Arial" w:cs="Arial"/>
          <w:sz w:val="22"/>
          <w:szCs w:val="22"/>
        </w:rPr>
        <w:t xml:space="preserve">Any such items relating to an incident of prohibited conduct should be preserved.  </w:t>
      </w:r>
    </w:p>
    <w:p w14:paraId="6C518133" w14:textId="77777777" w:rsidR="00C66446" w:rsidRPr="003D0E96" w:rsidRDefault="00C66446" w:rsidP="00B702F5">
      <w:pPr>
        <w:rPr>
          <w:rFonts w:ascii="Arial" w:hAnsi="Arial" w:cs="Arial"/>
          <w:sz w:val="22"/>
          <w:szCs w:val="22"/>
        </w:rPr>
      </w:pPr>
    </w:p>
    <w:p w14:paraId="0DD6858E" w14:textId="3C5AFB7C" w:rsidR="00B702F5" w:rsidRPr="003D0E96" w:rsidRDefault="00B702F5" w:rsidP="00B702F5">
      <w:pPr>
        <w:rPr>
          <w:rFonts w:ascii="Arial" w:hAnsi="Arial" w:cs="Arial"/>
          <w:sz w:val="22"/>
          <w:szCs w:val="22"/>
        </w:rPr>
      </w:pPr>
      <w:r w:rsidRPr="003D0E96">
        <w:rPr>
          <w:rFonts w:ascii="Arial" w:hAnsi="Arial" w:cs="Arial"/>
          <w:sz w:val="22"/>
          <w:szCs w:val="22"/>
        </w:rPr>
        <w:t xml:space="preserve">Electronic evidence relating to </w:t>
      </w:r>
      <w:r w:rsidR="00C66446" w:rsidRPr="003D0E96">
        <w:rPr>
          <w:rFonts w:ascii="Arial" w:hAnsi="Arial" w:cs="Arial"/>
          <w:sz w:val="22"/>
          <w:szCs w:val="22"/>
        </w:rPr>
        <w:t>any</w:t>
      </w:r>
      <w:r w:rsidRPr="003D0E96">
        <w:rPr>
          <w:rFonts w:ascii="Arial" w:hAnsi="Arial" w:cs="Arial"/>
          <w:sz w:val="22"/>
          <w:szCs w:val="22"/>
        </w:rPr>
        <w:t xml:space="preserve"> type of incident of </w:t>
      </w:r>
      <w:r w:rsidR="00CD664D" w:rsidRPr="003D0E96">
        <w:rPr>
          <w:rFonts w:ascii="Arial" w:hAnsi="Arial" w:cs="Arial"/>
          <w:sz w:val="22"/>
          <w:szCs w:val="22"/>
        </w:rPr>
        <w:t>prohibited conduct</w:t>
      </w:r>
      <w:r w:rsidRPr="003D0E96">
        <w:rPr>
          <w:rFonts w:ascii="Arial" w:hAnsi="Arial" w:cs="Arial"/>
          <w:sz w:val="22"/>
          <w:szCs w:val="22"/>
        </w:rPr>
        <w:t xml:space="preserve">, such as texts, emails, </w:t>
      </w:r>
      <w:r w:rsidR="00EB3A8A">
        <w:rPr>
          <w:rFonts w:ascii="Arial" w:hAnsi="Arial" w:cs="Arial"/>
          <w:sz w:val="22"/>
          <w:szCs w:val="22"/>
        </w:rPr>
        <w:t xml:space="preserve">photos, </w:t>
      </w:r>
      <w:r w:rsidRPr="003D0E96">
        <w:rPr>
          <w:rFonts w:ascii="Arial" w:hAnsi="Arial" w:cs="Arial"/>
          <w:sz w:val="22"/>
          <w:szCs w:val="22"/>
        </w:rPr>
        <w:t>and social media posts, should be preserved.</w:t>
      </w:r>
    </w:p>
    <w:p w14:paraId="79CE4E28" w14:textId="77777777" w:rsidR="00B702F5" w:rsidRPr="003D0E96" w:rsidRDefault="00B702F5" w:rsidP="00B702F5">
      <w:pPr>
        <w:rPr>
          <w:rFonts w:ascii="Arial" w:hAnsi="Arial" w:cs="Arial"/>
          <w:sz w:val="22"/>
          <w:szCs w:val="22"/>
        </w:rPr>
      </w:pPr>
    </w:p>
    <w:p w14:paraId="7A994FDC" w14:textId="77777777" w:rsidR="000E26A0" w:rsidRPr="003D0E96" w:rsidRDefault="00B702F5" w:rsidP="00B702F5">
      <w:pPr>
        <w:rPr>
          <w:rFonts w:ascii="Arial" w:hAnsi="Arial" w:cs="Arial"/>
          <w:sz w:val="22"/>
          <w:szCs w:val="22"/>
        </w:rPr>
      </w:pPr>
      <w:r w:rsidRPr="003D0E96">
        <w:rPr>
          <w:rFonts w:ascii="Arial" w:hAnsi="Arial" w:cs="Arial"/>
          <w:sz w:val="22"/>
          <w:szCs w:val="22"/>
        </w:rPr>
        <w:t>Once an individual reports a concern or receives notification of their involvement in a report or complaint under this policy, whether as a respondent or witness, they are required to preserve any physical or electronic evidence they have.</w:t>
      </w:r>
      <w:r w:rsidR="00EE6EEB" w:rsidRPr="003D0E96">
        <w:rPr>
          <w:rFonts w:ascii="Arial" w:hAnsi="Arial" w:cs="Arial"/>
          <w:sz w:val="22"/>
          <w:szCs w:val="22"/>
        </w:rPr>
        <w:t xml:space="preserve"> </w:t>
      </w:r>
      <w:r w:rsidRPr="003D0E96">
        <w:rPr>
          <w:rFonts w:ascii="Arial" w:hAnsi="Arial" w:cs="Arial"/>
          <w:sz w:val="22"/>
          <w:szCs w:val="22"/>
        </w:rPr>
        <w:t xml:space="preserve">An intentional failure to preserve such evidence may be </w:t>
      </w:r>
      <w:r w:rsidR="00CC7D5F" w:rsidRPr="003D0E96">
        <w:rPr>
          <w:rFonts w:ascii="Arial" w:hAnsi="Arial" w:cs="Arial"/>
          <w:sz w:val="22"/>
          <w:szCs w:val="22"/>
        </w:rPr>
        <w:t>grounds</w:t>
      </w:r>
      <w:r w:rsidRPr="003D0E96">
        <w:rPr>
          <w:rFonts w:ascii="Arial" w:hAnsi="Arial" w:cs="Arial"/>
          <w:sz w:val="22"/>
          <w:szCs w:val="22"/>
        </w:rPr>
        <w:t xml:space="preserve"> for disciplinary action.</w:t>
      </w:r>
      <w:r w:rsidR="00EE6EEB" w:rsidRPr="003D0E96">
        <w:rPr>
          <w:rFonts w:ascii="Arial" w:hAnsi="Arial" w:cs="Arial"/>
          <w:sz w:val="22"/>
          <w:szCs w:val="22"/>
        </w:rPr>
        <w:t xml:space="preserve"> </w:t>
      </w:r>
    </w:p>
    <w:p w14:paraId="6699AA86" w14:textId="77777777" w:rsidR="00623261" w:rsidRPr="003D0E96" w:rsidRDefault="00623261">
      <w:pPr>
        <w:rPr>
          <w:rFonts w:ascii="Arial" w:hAnsi="Arial" w:cs="Arial"/>
          <w:sz w:val="22"/>
          <w:szCs w:val="22"/>
        </w:rPr>
      </w:pPr>
    </w:p>
    <w:p w14:paraId="302FBD68" w14:textId="77777777" w:rsidR="00623261" w:rsidRPr="003D0E96" w:rsidRDefault="00623261" w:rsidP="00C64EA1">
      <w:pPr>
        <w:pStyle w:val="Heading2"/>
      </w:pPr>
      <w:bookmarkStart w:id="6" w:name="_Hlk47010875"/>
      <w:bookmarkStart w:id="7" w:name="_Toc455740528"/>
      <w:r w:rsidRPr="003D0E96">
        <w:t>5.0</w:t>
      </w:r>
      <w:r w:rsidRPr="003D0E96">
        <w:tab/>
        <w:t>Emergency Notifications and Timely Warnings</w:t>
      </w:r>
    </w:p>
    <w:p w14:paraId="328219BF" w14:textId="77777777" w:rsidR="00623261" w:rsidRPr="003D0E96" w:rsidRDefault="00623261" w:rsidP="00623261">
      <w:pPr>
        <w:rPr>
          <w:rFonts w:ascii="Arial" w:hAnsi="Arial" w:cs="Arial"/>
          <w:sz w:val="22"/>
          <w:szCs w:val="22"/>
        </w:rPr>
      </w:pPr>
    </w:p>
    <w:p w14:paraId="6679A1BF" w14:textId="17459FAC" w:rsidR="0070672B" w:rsidRPr="00DA74DC" w:rsidRDefault="00623261" w:rsidP="00DA74DC">
      <w:pPr>
        <w:rPr>
          <w:rFonts w:ascii="Arial" w:hAnsi="Arial" w:cs="Arial"/>
          <w:sz w:val="22"/>
          <w:szCs w:val="22"/>
        </w:rPr>
      </w:pPr>
      <w:r w:rsidRPr="00DA74DC">
        <w:rPr>
          <w:rFonts w:ascii="Arial" w:hAnsi="Arial" w:cs="Arial"/>
          <w:sz w:val="22"/>
          <w:szCs w:val="22"/>
        </w:rPr>
        <w:t xml:space="preserve">In the event of a dangerous situation on campus that </w:t>
      </w:r>
      <w:r w:rsidR="00FA52CC" w:rsidRPr="00DA74DC">
        <w:rPr>
          <w:rFonts w:ascii="Arial" w:hAnsi="Arial" w:cs="Arial"/>
          <w:sz w:val="22"/>
          <w:szCs w:val="22"/>
        </w:rPr>
        <w:t xml:space="preserve">has </w:t>
      </w:r>
      <w:r w:rsidRPr="00DA74DC">
        <w:rPr>
          <w:rFonts w:ascii="Arial" w:hAnsi="Arial" w:cs="Arial"/>
          <w:sz w:val="22"/>
          <w:szCs w:val="22"/>
        </w:rPr>
        <w:t xml:space="preserve">involved an immediate threat to the health or safety of students or employees, </w:t>
      </w:r>
      <w:bookmarkEnd w:id="6"/>
      <w:r w:rsidRPr="00DA74DC">
        <w:rPr>
          <w:rFonts w:ascii="Arial" w:hAnsi="Arial" w:cs="Arial"/>
          <w:sz w:val="22"/>
          <w:szCs w:val="22"/>
        </w:rPr>
        <w:t xml:space="preserve">Caltech will issue an </w:t>
      </w:r>
      <w:r w:rsidR="00CF60CB" w:rsidRPr="00DA74DC">
        <w:rPr>
          <w:rFonts w:ascii="Arial" w:hAnsi="Arial" w:cs="Arial"/>
          <w:sz w:val="22"/>
          <w:szCs w:val="22"/>
        </w:rPr>
        <w:t>e</w:t>
      </w:r>
      <w:r w:rsidRPr="00DA74DC">
        <w:rPr>
          <w:rFonts w:ascii="Arial" w:hAnsi="Arial" w:cs="Arial"/>
          <w:sz w:val="22"/>
          <w:szCs w:val="22"/>
        </w:rPr>
        <w:t xml:space="preserve">mergency </w:t>
      </w:r>
      <w:r w:rsidR="00CF60CB" w:rsidRPr="00DA74DC">
        <w:rPr>
          <w:rFonts w:ascii="Arial" w:hAnsi="Arial" w:cs="Arial"/>
          <w:sz w:val="22"/>
          <w:szCs w:val="22"/>
        </w:rPr>
        <w:t>n</w:t>
      </w:r>
      <w:r w:rsidRPr="00DA74DC">
        <w:rPr>
          <w:rFonts w:ascii="Arial" w:hAnsi="Arial" w:cs="Arial"/>
          <w:sz w:val="22"/>
          <w:szCs w:val="22"/>
        </w:rPr>
        <w:t xml:space="preserve">otification consistent with its </w:t>
      </w:r>
      <w:r w:rsidR="00CF60CB" w:rsidRPr="00DA74DC">
        <w:rPr>
          <w:rFonts w:ascii="Arial" w:hAnsi="Arial" w:cs="Arial"/>
          <w:sz w:val="22"/>
          <w:szCs w:val="22"/>
        </w:rPr>
        <w:t>e</w:t>
      </w:r>
      <w:r w:rsidRPr="00DA74DC">
        <w:rPr>
          <w:rFonts w:ascii="Arial" w:hAnsi="Arial" w:cs="Arial"/>
          <w:sz w:val="22"/>
          <w:szCs w:val="22"/>
        </w:rPr>
        <w:t xml:space="preserve">mergency </w:t>
      </w:r>
      <w:r w:rsidR="00CF60CB" w:rsidRPr="00DA74DC">
        <w:rPr>
          <w:rFonts w:ascii="Arial" w:hAnsi="Arial" w:cs="Arial"/>
          <w:sz w:val="22"/>
          <w:szCs w:val="22"/>
        </w:rPr>
        <w:t>n</w:t>
      </w:r>
      <w:r w:rsidRPr="00DA74DC">
        <w:rPr>
          <w:rFonts w:ascii="Arial" w:hAnsi="Arial" w:cs="Arial"/>
          <w:sz w:val="22"/>
          <w:szCs w:val="22"/>
        </w:rPr>
        <w:t>otification procedures.</w:t>
      </w:r>
      <w:r w:rsidR="00EE6EEB" w:rsidRPr="00DA74DC">
        <w:rPr>
          <w:rFonts w:ascii="Arial" w:hAnsi="Arial" w:cs="Arial"/>
          <w:sz w:val="22"/>
          <w:szCs w:val="22"/>
        </w:rPr>
        <w:t xml:space="preserve"> </w:t>
      </w:r>
      <w:r w:rsidRPr="00DA74DC">
        <w:rPr>
          <w:rFonts w:ascii="Arial" w:hAnsi="Arial" w:cs="Arial"/>
          <w:sz w:val="22"/>
          <w:szCs w:val="22"/>
        </w:rPr>
        <w:t>In the event</w:t>
      </w:r>
      <w:r w:rsidR="00FA52CC" w:rsidRPr="00DA74DC">
        <w:rPr>
          <w:rFonts w:ascii="Arial" w:hAnsi="Arial" w:cs="Arial"/>
          <w:sz w:val="22"/>
          <w:szCs w:val="22"/>
        </w:rPr>
        <w:t xml:space="preserve"> that</w:t>
      </w:r>
      <w:r w:rsidRPr="00DA74DC">
        <w:rPr>
          <w:rFonts w:ascii="Arial" w:hAnsi="Arial" w:cs="Arial"/>
          <w:sz w:val="22"/>
          <w:szCs w:val="22"/>
        </w:rPr>
        <w:t xml:space="preserve"> Caltech belie</w:t>
      </w:r>
      <w:r w:rsidR="004D5409" w:rsidRPr="00DA74DC">
        <w:rPr>
          <w:rFonts w:ascii="Arial" w:hAnsi="Arial" w:cs="Arial"/>
          <w:sz w:val="22"/>
          <w:szCs w:val="22"/>
        </w:rPr>
        <w:t xml:space="preserve">ves that there is a serious or </w:t>
      </w:r>
      <w:r w:rsidRPr="00DA74DC">
        <w:rPr>
          <w:rFonts w:ascii="Arial" w:hAnsi="Arial" w:cs="Arial"/>
          <w:sz w:val="22"/>
          <w:szCs w:val="22"/>
        </w:rPr>
        <w:t xml:space="preserve">continuing threat to the campus community, Caltech will issue a </w:t>
      </w:r>
      <w:r w:rsidR="00CF60CB" w:rsidRPr="00DA74DC">
        <w:rPr>
          <w:rFonts w:ascii="Arial" w:hAnsi="Arial" w:cs="Arial"/>
          <w:sz w:val="22"/>
          <w:szCs w:val="22"/>
        </w:rPr>
        <w:t>t</w:t>
      </w:r>
      <w:r w:rsidRPr="00DA74DC">
        <w:rPr>
          <w:rFonts w:ascii="Arial" w:hAnsi="Arial" w:cs="Arial"/>
          <w:sz w:val="22"/>
          <w:szCs w:val="22"/>
        </w:rPr>
        <w:t xml:space="preserve">imely </w:t>
      </w:r>
      <w:r w:rsidR="00CF60CB" w:rsidRPr="00DA74DC">
        <w:rPr>
          <w:rFonts w:ascii="Arial" w:hAnsi="Arial" w:cs="Arial"/>
          <w:sz w:val="22"/>
          <w:szCs w:val="22"/>
        </w:rPr>
        <w:t>w</w:t>
      </w:r>
      <w:r w:rsidRPr="00DA74DC">
        <w:rPr>
          <w:rFonts w:ascii="Arial" w:hAnsi="Arial" w:cs="Arial"/>
          <w:sz w:val="22"/>
          <w:szCs w:val="22"/>
        </w:rPr>
        <w:t xml:space="preserve">arning consistent with its </w:t>
      </w:r>
      <w:r w:rsidR="00CF60CB" w:rsidRPr="00DA74DC">
        <w:rPr>
          <w:rFonts w:ascii="Arial" w:hAnsi="Arial" w:cs="Arial"/>
          <w:sz w:val="22"/>
          <w:szCs w:val="22"/>
        </w:rPr>
        <w:t>t</w:t>
      </w:r>
      <w:r w:rsidRPr="00DA74DC">
        <w:rPr>
          <w:rFonts w:ascii="Arial" w:hAnsi="Arial" w:cs="Arial"/>
          <w:sz w:val="22"/>
          <w:szCs w:val="22"/>
        </w:rPr>
        <w:t xml:space="preserve">imely </w:t>
      </w:r>
      <w:r w:rsidR="00CF60CB" w:rsidRPr="00DA74DC">
        <w:rPr>
          <w:rFonts w:ascii="Arial" w:hAnsi="Arial" w:cs="Arial"/>
          <w:sz w:val="22"/>
          <w:szCs w:val="22"/>
        </w:rPr>
        <w:t>w</w:t>
      </w:r>
      <w:r w:rsidRPr="00DA74DC">
        <w:rPr>
          <w:rFonts w:ascii="Arial" w:hAnsi="Arial" w:cs="Arial"/>
          <w:sz w:val="22"/>
          <w:szCs w:val="22"/>
        </w:rPr>
        <w:t>arning procedures.</w:t>
      </w:r>
      <w:r w:rsidR="00EE6EEB" w:rsidRPr="00DA74DC">
        <w:rPr>
          <w:rFonts w:ascii="Arial" w:hAnsi="Arial" w:cs="Arial"/>
          <w:sz w:val="22"/>
          <w:szCs w:val="22"/>
        </w:rPr>
        <w:t xml:space="preserve"> </w:t>
      </w:r>
      <w:r w:rsidRPr="00DA74DC">
        <w:rPr>
          <w:rFonts w:ascii="Arial" w:hAnsi="Arial" w:cs="Arial"/>
          <w:sz w:val="22"/>
          <w:szCs w:val="22"/>
        </w:rPr>
        <w:t xml:space="preserve">Emergency </w:t>
      </w:r>
      <w:r w:rsidR="00CF60CB" w:rsidRPr="00DA74DC">
        <w:rPr>
          <w:rFonts w:ascii="Arial" w:hAnsi="Arial" w:cs="Arial"/>
          <w:sz w:val="22"/>
          <w:szCs w:val="22"/>
        </w:rPr>
        <w:t>n</w:t>
      </w:r>
      <w:r w:rsidRPr="00DA74DC">
        <w:rPr>
          <w:rFonts w:ascii="Arial" w:hAnsi="Arial" w:cs="Arial"/>
          <w:sz w:val="22"/>
          <w:szCs w:val="22"/>
        </w:rPr>
        <w:t xml:space="preserve">otifications and </w:t>
      </w:r>
      <w:r w:rsidR="00CF60CB" w:rsidRPr="00DA74DC">
        <w:rPr>
          <w:rFonts w:ascii="Arial" w:hAnsi="Arial" w:cs="Arial"/>
          <w:sz w:val="22"/>
          <w:szCs w:val="22"/>
        </w:rPr>
        <w:t>t</w:t>
      </w:r>
      <w:r w:rsidRPr="00DA74DC">
        <w:rPr>
          <w:rFonts w:ascii="Arial" w:hAnsi="Arial" w:cs="Arial"/>
          <w:sz w:val="22"/>
          <w:szCs w:val="22"/>
        </w:rPr>
        <w:t xml:space="preserve">imely </w:t>
      </w:r>
      <w:r w:rsidR="00CF60CB" w:rsidRPr="00DA74DC">
        <w:rPr>
          <w:rFonts w:ascii="Arial" w:hAnsi="Arial" w:cs="Arial"/>
          <w:sz w:val="22"/>
          <w:szCs w:val="22"/>
        </w:rPr>
        <w:t>w</w:t>
      </w:r>
      <w:r w:rsidRPr="00DA74DC">
        <w:rPr>
          <w:rFonts w:ascii="Arial" w:hAnsi="Arial" w:cs="Arial"/>
          <w:sz w:val="22"/>
          <w:szCs w:val="22"/>
        </w:rPr>
        <w:t>arnings do not disclose the name of the victim.</w:t>
      </w:r>
    </w:p>
    <w:p w14:paraId="633F001D" w14:textId="7926FDFD" w:rsidR="0070672B" w:rsidRDefault="0070672B" w:rsidP="0070672B"/>
    <w:p w14:paraId="67EAB98F" w14:textId="7BF3F9C3" w:rsidR="00F44750" w:rsidRDefault="00F44750" w:rsidP="0070672B"/>
    <w:p w14:paraId="59C19BFC" w14:textId="77777777" w:rsidR="00F44750" w:rsidRPr="0070672B" w:rsidRDefault="00F44750" w:rsidP="0070672B"/>
    <w:bookmarkEnd w:id="7"/>
    <w:p w14:paraId="02F44FAD" w14:textId="77777777" w:rsidR="00B702F5" w:rsidRPr="003D0E96" w:rsidRDefault="00623261" w:rsidP="004E3470">
      <w:pPr>
        <w:jc w:val="center"/>
        <w:rPr>
          <w:rFonts w:ascii="Arial" w:hAnsi="Arial" w:cs="Arial"/>
          <w:b/>
        </w:rPr>
      </w:pPr>
      <w:r w:rsidRPr="003D0E96">
        <w:rPr>
          <w:rFonts w:ascii="Arial" w:hAnsi="Arial" w:cs="Arial"/>
          <w:b/>
        </w:rPr>
        <w:t>SECTION</w:t>
      </w:r>
      <w:r w:rsidR="00B702F5" w:rsidRPr="003D0E96">
        <w:rPr>
          <w:rFonts w:ascii="Arial" w:hAnsi="Arial" w:cs="Arial"/>
          <w:b/>
        </w:rPr>
        <w:t xml:space="preserve"> II: R</w:t>
      </w:r>
      <w:r w:rsidRPr="003D0E96">
        <w:rPr>
          <w:rFonts w:ascii="Arial" w:hAnsi="Arial" w:cs="Arial"/>
          <w:b/>
        </w:rPr>
        <w:t>EPORTING</w:t>
      </w:r>
      <w:r w:rsidR="00A658A1" w:rsidRPr="003D0E96">
        <w:rPr>
          <w:rFonts w:ascii="Arial" w:hAnsi="Arial" w:cs="Arial"/>
          <w:b/>
        </w:rPr>
        <w:t xml:space="preserve"> CONCERNS AND COMPLAINTS</w:t>
      </w:r>
    </w:p>
    <w:p w14:paraId="71A14BFA" w14:textId="77777777" w:rsidR="004E3470" w:rsidRPr="003D0E96" w:rsidRDefault="004E3470" w:rsidP="00465B16">
      <w:pPr>
        <w:rPr>
          <w:rFonts w:ascii="Arial" w:hAnsi="Arial" w:cs="Arial"/>
          <w:sz w:val="22"/>
          <w:szCs w:val="22"/>
        </w:rPr>
      </w:pPr>
    </w:p>
    <w:p w14:paraId="53ECB580" w14:textId="77777777" w:rsidR="00465B16" w:rsidRPr="003D0E96" w:rsidRDefault="001537FF" w:rsidP="00465B16">
      <w:pPr>
        <w:rPr>
          <w:rFonts w:ascii="Arial" w:hAnsi="Arial" w:cs="Arial"/>
        </w:rPr>
      </w:pPr>
      <w:r w:rsidRPr="003D0E96">
        <w:rPr>
          <w:rFonts w:ascii="Arial" w:hAnsi="Arial" w:cs="Arial"/>
          <w:b/>
        </w:rPr>
        <w:t>6</w:t>
      </w:r>
      <w:r w:rsidR="00465B16" w:rsidRPr="003D0E96">
        <w:rPr>
          <w:rFonts w:ascii="Arial" w:hAnsi="Arial" w:cs="Arial"/>
          <w:b/>
        </w:rPr>
        <w:t>.0</w:t>
      </w:r>
      <w:r w:rsidR="00465B16" w:rsidRPr="003D0E96">
        <w:rPr>
          <w:rFonts w:ascii="Arial" w:hAnsi="Arial" w:cs="Arial"/>
          <w:b/>
        </w:rPr>
        <w:tab/>
        <w:t>Reporting to Caltech</w:t>
      </w:r>
      <w:r w:rsidR="00465B16" w:rsidRPr="003D0E96">
        <w:rPr>
          <w:rFonts w:ascii="Arial" w:hAnsi="Arial" w:cs="Arial"/>
        </w:rPr>
        <w:br/>
      </w:r>
    </w:p>
    <w:p w14:paraId="3AFBCDD6" w14:textId="71493002" w:rsidR="00465B16" w:rsidRPr="003D0E96" w:rsidRDefault="00465B16" w:rsidP="00465B16">
      <w:pPr>
        <w:rPr>
          <w:rFonts w:ascii="Arial" w:hAnsi="Arial" w:cs="Arial"/>
          <w:sz w:val="22"/>
          <w:szCs w:val="22"/>
        </w:rPr>
      </w:pPr>
      <w:r w:rsidRPr="003D0E96">
        <w:rPr>
          <w:rFonts w:ascii="Arial" w:hAnsi="Arial" w:cs="Arial"/>
          <w:sz w:val="22"/>
          <w:szCs w:val="22"/>
        </w:rPr>
        <w:t xml:space="preserve">Any person may report </w:t>
      </w:r>
      <w:r w:rsidR="00CD664D" w:rsidRPr="003D0E96">
        <w:rPr>
          <w:rFonts w:ascii="Arial" w:hAnsi="Arial" w:cs="Arial"/>
          <w:sz w:val="22"/>
          <w:szCs w:val="22"/>
        </w:rPr>
        <w:t>prohibited conduct</w:t>
      </w:r>
      <w:r w:rsidRPr="003D0E96">
        <w:rPr>
          <w:rFonts w:ascii="Arial" w:hAnsi="Arial" w:cs="Arial"/>
          <w:sz w:val="22"/>
          <w:szCs w:val="22"/>
        </w:rPr>
        <w:t xml:space="preserve">, whether or not the person </w:t>
      </w:r>
      <w:r w:rsidR="004D5409" w:rsidRPr="003D0E96">
        <w:rPr>
          <w:rFonts w:ascii="Arial" w:hAnsi="Arial" w:cs="Arial"/>
          <w:sz w:val="22"/>
          <w:szCs w:val="22"/>
        </w:rPr>
        <w:t xml:space="preserve">reporting is the person alleged </w:t>
      </w:r>
      <w:r w:rsidRPr="003D0E96">
        <w:rPr>
          <w:rFonts w:ascii="Arial" w:hAnsi="Arial" w:cs="Arial"/>
          <w:sz w:val="22"/>
          <w:szCs w:val="22"/>
        </w:rPr>
        <w:t xml:space="preserve">to be the victim of the alleged </w:t>
      </w:r>
      <w:r w:rsidR="00CD664D" w:rsidRPr="003D0E96">
        <w:rPr>
          <w:rFonts w:ascii="Arial" w:hAnsi="Arial" w:cs="Arial"/>
          <w:sz w:val="22"/>
          <w:szCs w:val="22"/>
        </w:rPr>
        <w:t>prohibited conduct</w:t>
      </w:r>
      <w:r w:rsidRPr="003D0E96">
        <w:rPr>
          <w:rFonts w:ascii="Arial" w:hAnsi="Arial" w:cs="Arial"/>
          <w:sz w:val="22"/>
          <w:szCs w:val="22"/>
        </w:rPr>
        <w:t>.</w:t>
      </w:r>
      <w:r w:rsidR="00EE6EEB" w:rsidRPr="003D0E96">
        <w:rPr>
          <w:rFonts w:ascii="Arial" w:hAnsi="Arial" w:cs="Arial"/>
          <w:sz w:val="22"/>
          <w:szCs w:val="22"/>
        </w:rPr>
        <w:t xml:space="preserve"> </w:t>
      </w:r>
      <w:r w:rsidRPr="003D0E96">
        <w:rPr>
          <w:rFonts w:ascii="Arial" w:hAnsi="Arial" w:cs="Arial"/>
          <w:sz w:val="22"/>
          <w:szCs w:val="22"/>
        </w:rPr>
        <w:t xml:space="preserve">They </w:t>
      </w:r>
      <w:r w:rsidR="004158C2" w:rsidRPr="003D0E96">
        <w:rPr>
          <w:rFonts w:ascii="Arial" w:hAnsi="Arial" w:cs="Arial"/>
          <w:sz w:val="22"/>
          <w:szCs w:val="22"/>
        </w:rPr>
        <w:t xml:space="preserve">may </w:t>
      </w:r>
      <w:r w:rsidRPr="003D0E96">
        <w:rPr>
          <w:rFonts w:ascii="Arial" w:hAnsi="Arial" w:cs="Arial"/>
          <w:sz w:val="22"/>
          <w:szCs w:val="22"/>
        </w:rPr>
        <w:t>make their report in person, by mail, by telephone, by electronic mail</w:t>
      </w:r>
      <w:r w:rsidR="004158C2" w:rsidRPr="003D0E96">
        <w:rPr>
          <w:rFonts w:ascii="Arial" w:hAnsi="Arial" w:cs="Arial"/>
          <w:sz w:val="22"/>
          <w:szCs w:val="22"/>
        </w:rPr>
        <w:t xml:space="preserve">, or by any other means that results in the Title IX </w:t>
      </w:r>
      <w:r w:rsidR="00684867" w:rsidRPr="003D0E96">
        <w:rPr>
          <w:rFonts w:ascii="Arial" w:hAnsi="Arial" w:cs="Arial"/>
          <w:sz w:val="22"/>
          <w:szCs w:val="22"/>
        </w:rPr>
        <w:t>C</w:t>
      </w:r>
      <w:r w:rsidR="004158C2" w:rsidRPr="003D0E96">
        <w:rPr>
          <w:rFonts w:ascii="Arial" w:hAnsi="Arial" w:cs="Arial"/>
          <w:sz w:val="22"/>
          <w:szCs w:val="22"/>
        </w:rPr>
        <w:t>oordinator receiving their verbal or written report</w:t>
      </w:r>
      <w:r w:rsidRPr="003D0E96">
        <w:rPr>
          <w:rFonts w:ascii="Arial" w:hAnsi="Arial" w:cs="Arial"/>
          <w:sz w:val="22"/>
          <w:szCs w:val="22"/>
        </w:rPr>
        <w:t>.</w:t>
      </w:r>
      <w:r w:rsidR="00EE6EEB" w:rsidRPr="003D0E96">
        <w:rPr>
          <w:rFonts w:ascii="Arial" w:hAnsi="Arial" w:cs="Arial"/>
          <w:sz w:val="22"/>
          <w:szCs w:val="22"/>
        </w:rPr>
        <w:t xml:space="preserve"> </w:t>
      </w:r>
      <w:r w:rsidR="00DE1D38">
        <w:rPr>
          <w:rFonts w:ascii="Arial" w:hAnsi="Arial" w:cs="Arial"/>
          <w:sz w:val="22"/>
          <w:szCs w:val="22"/>
        </w:rPr>
        <w:t>They may also use the</w:t>
      </w:r>
      <w:r w:rsidR="00761F48" w:rsidRPr="003D0E96">
        <w:rPr>
          <w:rFonts w:ascii="Arial" w:hAnsi="Arial" w:cs="Arial"/>
          <w:sz w:val="22"/>
          <w:szCs w:val="22"/>
        </w:rPr>
        <w:t xml:space="preserve"> </w:t>
      </w:r>
      <w:hyperlink r:id="rId17" w:history="1">
        <w:r w:rsidR="00761F48" w:rsidRPr="003D0E96">
          <w:rPr>
            <w:rStyle w:val="Hyperlink"/>
            <w:rFonts w:ascii="Arial" w:hAnsi="Arial" w:cs="Arial"/>
            <w:szCs w:val="22"/>
          </w:rPr>
          <w:t>Report Form</w:t>
        </w:r>
      </w:hyperlink>
      <w:r w:rsidR="00761F48" w:rsidRPr="003D0E96">
        <w:rPr>
          <w:rFonts w:ascii="Arial" w:hAnsi="Arial" w:cs="Arial"/>
          <w:sz w:val="22"/>
          <w:szCs w:val="22"/>
        </w:rPr>
        <w:t xml:space="preserve"> on the Equity and Title IX Office website, which can be submitted anonymously by not filling in the contact information. </w:t>
      </w:r>
      <w:r w:rsidR="006F6862" w:rsidRPr="003D0E96">
        <w:rPr>
          <w:rFonts w:ascii="Arial" w:hAnsi="Arial" w:cs="Arial"/>
          <w:sz w:val="22"/>
          <w:szCs w:val="22"/>
        </w:rPr>
        <w:t xml:space="preserve">The Report Form is also available from the Equity and Title IX Office and </w:t>
      </w:r>
      <w:r w:rsidR="001A7B14">
        <w:rPr>
          <w:rFonts w:ascii="Arial" w:hAnsi="Arial" w:cs="Arial"/>
          <w:sz w:val="22"/>
          <w:szCs w:val="22"/>
        </w:rPr>
        <w:br/>
      </w:r>
      <w:r w:rsidR="006F6862" w:rsidRPr="003D0E96">
        <w:rPr>
          <w:rFonts w:ascii="Arial" w:hAnsi="Arial" w:cs="Arial"/>
          <w:sz w:val="22"/>
          <w:szCs w:val="22"/>
        </w:rPr>
        <w:t xml:space="preserve">at </w:t>
      </w:r>
      <w:hyperlink r:id="rId18" w:history="1">
        <w:r w:rsidR="006F6862" w:rsidRPr="001A7B14">
          <w:rPr>
            <w:rStyle w:val="Hyperlink"/>
            <w:rFonts w:ascii="Arial" w:hAnsi="Arial" w:cs="Arial"/>
            <w:szCs w:val="22"/>
          </w:rPr>
          <w:t>equity.caltech.edu</w:t>
        </w:r>
      </w:hyperlink>
      <w:r w:rsidR="006F6862" w:rsidRPr="003D0E96">
        <w:rPr>
          <w:rFonts w:ascii="Arial" w:hAnsi="Arial" w:cs="Arial"/>
          <w:sz w:val="22"/>
          <w:szCs w:val="22"/>
        </w:rPr>
        <w:t xml:space="preserve">. </w:t>
      </w:r>
      <w:r w:rsidRPr="003D0E96">
        <w:rPr>
          <w:rFonts w:ascii="Arial" w:hAnsi="Arial" w:cs="Arial"/>
          <w:sz w:val="22"/>
          <w:szCs w:val="22"/>
        </w:rPr>
        <w:t xml:space="preserve">A member of the Caltech community who wishes to report </w:t>
      </w:r>
      <w:r w:rsidR="00CD664D" w:rsidRPr="003D0E96">
        <w:rPr>
          <w:rFonts w:ascii="Arial" w:hAnsi="Arial" w:cs="Arial"/>
          <w:sz w:val="22"/>
          <w:szCs w:val="22"/>
        </w:rPr>
        <w:t>prohibited conduct</w:t>
      </w:r>
      <w:r w:rsidRPr="003D0E96">
        <w:rPr>
          <w:rFonts w:ascii="Arial" w:hAnsi="Arial" w:cs="Arial"/>
          <w:sz w:val="22"/>
          <w:szCs w:val="22"/>
        </w:rPr>
        <w:t xml:space="preserve"> should do so as soon as possible after the incident, although reports may be made at any time.</w:t>
      </w:r>
      <w:r w:rsidR="00EE6EEB" w:rsidRPr="003D0E96">
        <w:rPr>
          <w:rFonts w:ascii="Arial" w:hAnsi="Arial" w:cs="Arial"/>
          <w:sz w:val="22"/>
          <w:szCs w:val="22"/>
        </w:rPr>
        <w:t xml:space="preserve"> </w:t>
      </w:r>
    </w:p>
    <w:p w14:paraId="69145884" w14:textId="77777777" w:rsidR="00465B16" w:rsidRPr="003D0E96" w:rsidRDefault="00465B16" w:rsidP="00465B16">
      <w:pPr>
        <w:rPr>
          <w:rFonts w:ascii="Arial" w:hAnsi="Arial" w:cs="Arial"/>
          <w:sz w:val="22"/>
          <w:szCs w:val="22"/>
        </w:rPr>
      </w:pPr>
    </w:p>
    <w:p w14:paraId="4C94AE9F" w14:textId="76EF5193" w:rsidR="00465B16" w:rsidRPr="003D0E96" w:rsidRDefault="00465B16" w:rsidP="00774670">
      <w:pPr>
        <w:rPr>
          <w:rFonts w:ascii="Arial" w:hAnsi="Arial" w:cs="Arial"/>
          <w:sz w:val="22"/>
          <w:szCs w:val="22"/>
        </w:rPr>
      </w:pPr>
      <w:r w:rsidRPr="003D0E96">
        <w:rPr>
          <w:rFonts w:ascii="Arial" w:hAnsi="Arial" w:cs="Arial"/>
          <w:sz w:val="22"/>
          <w:szCs w:val="22"/>
        </w:rPr>
        <w:t>Anyone who witnesses, experiences, or is otherwise aware of conduct that the individual believes to be in violation of this policy, including retaliation, is urged to contact Caltech immediately.</w:t>
      </w:r>
      <w:r w:rsidR="00EE6EEB" w:rsidRPr="003D0E96">
        <w:rPr>
          <w:rFonts w:ascii="Arial" w:hAnsi="Arial" w:cs="Arial"/>
          <w:sz w:val="22"/>
          <w:szCs w:val="22"/>
        </w:rPr>
        <w:t xml:space="preserve"> </w:t>
      </w:r>
      <w:r w:rsidRPr="003D0E96">
        <w:rPr>
          <w:rFonts w:ascii="Arial" w:hAnsi="Arial" w:cs="Arial"/>
          <w:sz w:val="22"/>
          <w:szCs w:val="22"/>
        </w:rPr>
        <w:t xml:space="preserve">Individuals are encouraged to report to the Title IX </w:t>
      </w:r>
      <w:r w:rsidR="00684867" w:rsidRPr="003D0E96">
        <w:rPr>
          <w:rFonts w:ascii="Arial" w:hAnsi="Arial" w:cs="Arial"/>
          <w:sz w:val="22"/>
          <w:szCs w:val="22"/>
        </w:rPr>
        <w:t>C</w:t>
      </w:r>
      <w:r w:rsidRPr="003D0E96">
        <w:rPr>
          <w:rFonts w:ascii="Arial" w:hAnsi="Arial" w:cs="Arial"/>
          <w:sz w:val="22"/>
          <w:szCs w:val="22"/>
        </w:rPr>
        <w:t>oordinator</w:t>
      </w:r>
      <w:r w:rsidR="00B11963" w:rsidRPr="003D0E96">
        <w:rPr>
          <w:rFonts w:ascii="Arial" w:hAnsi="Arial" w:cs="Arial"/>
          <w:sz w:val="22"/>
          <w:szCs w:val="22"/>
        </w:rPr>
        <w:t xml:space="preserve"> </w:t>
      </w:r>
      <w:r w:rsidRPr="003D0E96">
        <w:rPr>
          <w:rFonts w:ascii="Arial" w:hAnsi="Arial" w:cs="Arial"/>
          <w:sz w:val="22"/>
          <w:szCs w:val="22"/>
        </w:rPr>
        <w:t xml:space="preserve">or a </w:t>
      </w:r>
      <w:r w:rsidR="00992326" w:rsidRPr="003D0E96">
        <w:rPr>
          <w:rFonts w:ascii="Arial" w:hAnsi="Arial" w:cs="Arial"/>
          <w:sz w:val="22"/>
          <w:szCs w:val="22"/>
        </w:rPr>
        <w:t>d</w:t>
      </w:r>
      <w:r w:rsidRPr="003D0E96">
        <w:rPr>
          <w:rFonts w:ascii="Arial" w:hAnsi="Arial" w:cs="Arial"/>
          <w:sz w:val="22"/>
          <w:szCs w:val="22"/>
        </w:rPr>
        <w:t xml:space="preserve">eputy </w:t>
      </w:r>
      <w:r w:rsidR="00DE1D38">
        <w:rPr>
          <w:rFonts w:ascii="Arial" w:hAnsi="Arial" w:cs="Arial"/>
          <w:sz w:val="22"/>
          <w:szCs w:val="22"/>
        </w:rPr>
        <w:t>c</w:t>
      </w:r>
      <w:r w:rsidRPr="003D0E96">
        <w:rPr>
          <w:rFonts w:ascii="Arial" w:hAnsi="Arial" w:cs="Arial"/>
          <w:sz w:val="22"/>
          <w:szCs w:val="22"/>
        </w:rPr>
        <w:t xml:space="preserve">oordinator. </w:t>
      </w:r>
      <w:r w:rsidR="00774670" w:rsidRPr="003D0E96">
        <w:rPr>
          <w:rFonts w:ascii="Arial" w:hAnsi="Arial" w:cs="Arial"/>
          <w:sz w:val="22"/>
          <w:szCs w:val="22"/>
        </w:rPr>
        <w:t xml:space="preserve">Any employee in a supervisory role, including faculty, must promptly report all alleged sexual harassment, sex and gender-based misconduct, and retaliation, regardless of </w:t>
      </w:r>
      <w:r w:rsidR="003E4526">
        <w:rPr>
          <w:rFonts w:ascii="Arial" w:hAnsi="Arial" w:cs="Arial"/>
          <w:sz w:val="22"/>
          <w:szCs w:val="22"/>
        </w:rPr>
        <w:br/>
      </w:r>
      <w:r w:rsidR="00774670" w:rsidRPr="003D0E96">
        <w:rPr>
          <w:rFonts w:ascii="Arial" w:hAnsi="Arial" w:cs="Arial"/>
          <w:sz w:val="22"/>
          <w:szCs w:val="22"/>
        </w:rPr>
        <w:t xml:space="preserve">its alleged severity or frequency, to the Title IX </w:t>
      </w:r>
      <w:r w:rsidR="00684867" w:rsidRPr="003D0E96">
        <w:rPr>
          <w:rFonts w:ascii="Arial" w:hAnsi="Arial" w:cs="Arial"/>
          <w:sz w:val="22"/>
          <w:szCs w:val="22"/>
        </w:rPr>
        <w:t>C</w:t>
      </w:r>
      <w:r w:rsidR="00BD5C2D" w:rsidRPr="003D0E96">
        <w:rPr>
          <w:rFonts w:ascii="Arial" w:hAnsi="Arial" w:cs="Arial"/>
          <w:sz w:val="22"/>
          <w:szCs w:val="22"/>
        </w:rPr>
        <w:t>oordinator</w:t>
      </w:r>
      <w:r w:rsidR="00774670" w:rsidRPr="003D0E96">
        <w:rPr>
          <w:rFonts w:ascii="Arial" w:hAnsi="Arial" w:cs="Arial"/>
          <w:sz w:val="22"/>
          <w:szCs w:val="22"/>
        </w:rPr>
        <w:t xml:space="preserve"> at campus or </w:t>
      </w:r>
      <w:r w:rsidR="00684867" w:rsidRPr="003D0E96">
        <w:rPr>
          <w:rFonts w:ascii="Arial" w:hAnsi="Arial" w:cs="Arial"/>
          <w:sz w:val="22"/>
          <w:szCs w:val="22"/>
        </w:rPr>
        <w:t>D</w:t>
      </w:r>
      <w:r w:rsidR="00BD5C2D" w:rsidRPr="003D0E96">
        <w:rPr>
          <w:rFonts w:ascii="Arial" w:hAnsi="Arial" w:cs="Arial"/>
          <w:sz w:val="22"/>
          <w:szCs w:val="22"/>
        </w:rPr>
        <w:t xml:space="preserve">eputy Title IX </w:t>
      </w:r>
      <w:r w:rsidR="00684867" w:rsidRPr="003D0E96">
        <w:rPr>
          <w:rFonts w:ascii="Arial" w:hAnsi="Arial" w:cs="Arial"/>
          <w:sz w:val="22"/>
          <w:szCs w:val="22"/>
        </w:rPr>
        <w:t>C</w:t>
      </w:r>
      <w:r w:rsidR="00BD5C2D" w:rsidRPr="003D0E96">
        <w:rPr>
          <w:rFonts w:ascii="Arial" w:hAnsi="Arial" w:cs="Arial"/>
          <w:sz w:val="22"/>
          <w:szCs w:val="22"/>
        </w:rPr>
        <w:t>oordinator</w:t>
      </w:r>
      <w:r w:rsidR="00774670" w:rsidRPr="003D0E96">
        <w:rPr>
          <w:rFonts w:ascii="Arial" w:hAnsi="Arial" w:cs="Arial"/>
          <w:sz w:val="22"/>
          <w:szCs w:val="22"/>
        </w:rPr>
        <w:t xml:space="preserve"> </w:t>
      </w:r>
      <w:r w:rsidR="00DE1D38">
        <w:rPr>
          <w:rFonts w:ascii="Arial" w:hAnsi="Arial" w:cs="Arial"/>
          <w:sz w:val="22"/>
          <w:szCs w:val="22"/>
        </w:rPr>
        <w:t>for</w:t>
      </w:r>
      <w:r w:rsidR="00774670" w:rsidRPr="003D0E96">
        <w:rPr>
          <w:rFonts w:ascii="Arial" w:hAnsi="Arial" w:cs="Arial"/>
          <w:sz w:val="22"/>
          <w:szCs w:val="22"/>
        </w:rPr>
        <w:t xml:space="preserve"> JPL, </w:t>
      </w:r>
      <w:r w:rsidR="00DE1D38">
        <w:rPr>
          <w:rFonts w:ascii="Arial" w:hAnsi="Arial" w:cs="Arial"/>
          <w:sz w:val="22"/>
          <w:szCs w:val="22"/>
        </w:rPr>
        <w:t>who</w:t>
      </w:r>
      <w:r w:rsidR="00774670" w:rsidRPr="003D0E96">
        <w:rPr>
          <w:rFonts w:ascii="Arial" w:hAnsi="Arial" w:cs="Arial"/>
          <w:sz w:val="22"/>
          <w:szCs w:val="22"/>
        </w:rPr>
        <w:t xml:space="preserve"> will provide guidance and advice.</w:t>
      </w:r>
      <w:r w:rsidR="00BD5C2D" w:rsidRPr="003D0E96">
        <w:rPr>
          <w:rFonts w:ascii="Arial" w:hAnsi="Arial" w:cs="Arial"/>
          <w:sz w:val="22"/>
          <w:szCs w:val="22"/>
        </w:rPr>
        <w:t xml:space="preserve"> </w:t>
      </w:r>
      <w:r w:rsidR="00774670" w:rsidRPr="003D0E96">
        <w:rPr>
          <w:rFonts w:ascii="Arial" w:hAnsi="Arial" w:cs="Arial"/>
          <w:sz w:val="22"/>
          <w:szCs w:val="22"/>
        </w:rPr>
        <w:t>In addition,</w:t>
      </w:r>
      <w:r w:rsidR="00DE1D38">
        <w:rPr>
          <w:rFonts w:ascii="Arial" w:hAnsi="Arial" w:cs="Arial"/>
          <w:sz w:val="22"/>
          <w:szCs w:val="22"/>
        </w:rPr>
        <w:t xml:space="preserve"> other employees qualifying as Responsible Employees under 6.2 </w:t>
      </w:r>
      <w:r w:rsidR="00BD5C2D" w:rsidRPr="003D0E96">
        <w:rPr>
          <w:rFonts w:ascii="Arial" w:hAnsi="Arial" w:cs="Arial"/>
          <w:sz w:val="22"/>
          <w:szCs w:val="22"/>
        </w:rPr>
        <w:t xml:space="preserve">below </w:t>
      </w:r>
      <w:r w:rsidR="00774670" w:rsidRPr="003D0E96">
        <w:rPr>
          <w:rFonts w:ascii="Arial" w:hAnsi="Arial" w:cs="Arial"/>
          <w:sz w:val="22"/>
          <w:szCs w:val="22"/>
        </w:rPr>
        <w:t xml:space="preserve">must promptly report any instance of prohibited conduct to the Title IX </w:t>
      </w:r>
      <w:r w:rsidR="00684867" w:rsidRPr="003D0E96">
        <w:rPr>
          <w:rFonts w:ascii="Arial" w:hAnsi="Arial" w:cs="Arial"/>
          <w:sz w:val="22"/>
          <w:szCs w:val="22"/>
        </w:rPr>
        <w:t>C</w:t>
      </w:r>
      <w:r w:rsidR="00BD5C2D" w:rsidRPr="003D0E96">
        <w:rPr>
          <w:rFonts w:ascii="Arial" w:hAnsi="Arial" w:cs="Arial"/>
          <w:sz w:val="22"/>
          <w:szCs w:val="22"/>
        </w:rPr>
        <w:t>oordinator</w:t>
      </w:r>
      <w:r w:rsidR="00774670" w:rsidRPr="003D0E96">
        <w:rPr>
          <w:rFonts w:ascii="Arial" w:hAnsi="Arial" w:cs="Arial"/>
          <w:sz w:val="22"/>
          <w:szCs w:val="22"/>
        </w:rPr>
        <w:t xml:space="preserve"> or the Deputy Title IX </w:t>
      </w:r>
      <w:r w:rsidR="00684867" w:rsidRPr="003D0E96">
        <w:rPr>
          <w:rFonts w:ascii="Arial" w:hAnsi="Arial" w:cs="Arial"/>
          <w:sz w:val="22"/>
          <w:szCs w:val="22"/>
        </w:rPr>
        <w:t>C</w:t>
      </w:r>
      <w:r w:rsidR="00774670" w:rsidRPr="003D0E96">
        <w:rPr>
          <w:rFonts w:ascii="Arial" w:hAnsi="Arial" w:cs="Arial"/>
          <w:sz w:val="22"/>
          <w:szCs w:val="22"/>
        </w:rPr>
        <w:t>oordinator for JPL, as appropriate.</w:t>
      </w:r>
    </w:p>
    <w:p w14:paraId="7EFBEE76" w14:textId="77777777" w:rsidR="00E27B78" w:rsidRPr="003D0E96" w:rsidRDefault="00E27B78" w:rsidP="00465B16">
      <w:pPr>
        <w:rPr>
          <w:rFonts w:ascii="Arial" w:hAnsi="Arial" w:cs="Arial"/>
          <w:sz w:val="22"/>
          <w:szCs w:val="22"/>
        </w:rPr>
      </w:pPr>
    </w:p>
    <w:p w14:paraId="21F829DE" w14:textId="55FCD2AC" w:rsidR="00465B16" w:rsidRPr="003D0E96" w:rsidRDefault="00465B16" w:rsidP="00465B16">
      <w:pPr>
        <w:rPr>
          <w:rFonts w:ascii="Arial" w:hAnsi="Arial" w:cs="Arial"/>
          <w:sz w:val="22"/>
          <w:szCs w:val="22"/>
        </w:rPr>
      </w:pPr>
      <w:r w:rsidRPr="003D0E96">
        <w:rPr>
          <w:rFonts w:ascii="Arial" w:hAnsi="Arial" w:cs="Arial"/>
          <w:sz w:val="22"/>
          <w:szCs w:val="22"/>
        </w:rPr>
        <w:t xml:space="preserve">If a member of the Caltech community would like support and guidance in reporting </w:t>
      </w:r>
      <w:r w:rsidR="00CD664D" w:rsidRPr="003D0E96">
        <w:rPr>
          <w:rFonts w:ascii="Arial" w:hAnsi="Arial" w:cs="Arial"/>
          <w:sz w:val="22"/>
          <w:szCs w:val="22"/>
        </w:rPr>
        <w:t>prohibited conduct</w:t>
      </w:r>
      <w:r w:rsidRPr="003D0E96">
        <w:rPr>
          <w:rFonts w:ascii="Arial" w:hAnsi="Arial" w:cs="Arial"/>
          <w:sz w:val="22"/>
          <w:szCs w:val="22"/>
        </w:rPr>
        <w:t xml:space="preserve">, they may contact the Title IX </w:t>
      </w:r>
      <w:r w:rsidR="00684867" w:rsidRPr="003D0E96">
        <w:rPr>
          <w:rFonts w:ascii="Arial" w:hAnsi="Arial" w:cs="Arial"/>
          <w:sz w:val="22"/>
          <w:szCs w:val="22"/>
        </w:rPr>
        <w:t>C</w:t>
      </w:r>
      <w:r w:rsidRPr="003D0E96">
        <w:rPr>
          <w:rFonts w:ascii="Arial" w:hAnsi="Arial" w:cs="Arial"/>
          <w:sz w:val="22"/>
          <w:szCs w:val="22"/>
        </w:rPr>
        <w:t xml:space="preserve">oordinator or a </w:t>
      </w:r>
      <w:r w:rsidR="005B05A2" w:rsidRPr="003D0E96">
        <w:rPr>
          <w:rFonts w:ascii="Arial" w:hAnsi="Arial" w:cs="Arial"/>
          <w:sz w:val="22"/>
          <w:szCs w:val="22"/>
        </w:rPr>
        <w:t>d</w:t>
      </w:r>
      <w:r w:rsidRPr="003D0E96">
        <w:rPr>
          <w:rFonts w:ascii="Arial" w:hAnsi="Arial" w:cs="Arial"/>
          <w:sz w:val="22"/>
          <w:szCs w:val="22"/>
        </w:rPr>
        <w:t xml:space="preserve">eputy </w:t>
      </w:r>
      <w:r w:rsidR="005B05A2" w:rsidRPr="003D0E96">
        <w:rPr>
          <w:rFonts w:ascii="Arial" w:hAnsi="Arial" w:cs="Arial"/>
          <w:sz w:val="22"/>
          <w:szCs w:val="22"/>
        </w:rPr>
        <w:t>c</w:t>
      </w:r>
      <w:r w:rsidRPr="003D0E96">
        <w:rPr>
          <w:rFonts w:ascii="Arial" w:hAnsi="Arial" w:cs="Arial"/>
          <w:sz w:val="22"/>
          <w:szCs w:val="22"/>
        </w:rPr>
        <w:t xml:space="preserve">oordinator, one of the </w:t>
      </w:r>
      <w:r w:rsidR="005B05A2" w:rsidRPr="003D0E96">
        <w:rPr>
          <w:rFonts w:ascii="Arial" w:hAnsi="Arial" w:cs="Arial"/>
          <w:sz w:val="22"/>
          <w:szCs w:val="22"/>
        </w:rPr>
        <w:t>d</w:t>
      </w:r>
      <w:r w:rsidRPr="003D0E96">
        <w:rPr>
          <w:rFonts w:ascii="Arial" w:hAnsi="Arial" w:cs="Arial"/>
          <w:sz w:val="22"/>
          <w:szCs w:val="22"/>
        </w:rPr>
        <w:t xml:space="preserve">eans </w:t>
      </w:r>
      <w:r w:rsidR="003E4526">
        <w:rPr>
          <w:rFonts w:ascii="Arial" w:hAnsi="Arial" w:cs="Arial"/>
          <w:sz w:val="22"/>
          <w:szCs w:val="22"/>
        </w:rPr>
        <w:br/>
      </w:r>
      <w:r w:rsidRPr="003D0E96">
        <w:rPr>
          <w:rFonts w:ascii="Arial" w:hAnsi="Arial" w:cs="Arial"/>
          <w:sz w:val="22"/>
          <w:szCs w:val="22"/>
        </w:rPr>
        <w:t xml:space="preserve">or </w:t>
      </w:r>
      <w:r w:rsidR="005B05A2" w:rsidRPr="003D0E96">
        <w:rPr>
          <w:rFonts w:ascii="Arial" w:hAnsi="Arial" w:cs="Arial"/>
          <w:sz w:val="22"/>
          <w:szCs w:val="22"/>
        </w:rPr>
        <w:t>a</w:t>
      </w:r>
      <w:r w:rsidRPr="003D0E96">
        <w:rPr>
          <w:rFonts w:ascii="Arial" w:hAnsi="Arial" w:cs="Arial"/>
          <w:sz w:val="22"/>
          <w:szCs w:val="22"/>
        </w:rPr>
        <w:t xml:space="preserve">ssociate </w:t>
      </w:r>
      <w:r w:rsidR="005B05A2" w:rsidRPr="003D0E96">
        <w:rPr>
          <w:rFonts w:ascii="Arial" w:hAnsi="Arial" w:cs="Arial"/>
          <w:sz w:val="22"/>
          <w:szCs w:val="22"/>
        </w:rPr>
        <w:t>d</w:t>
      </w:r>
      <w:r w:rsidRPr="003D0E96">
        <w:rPr>
          <w:rFonts w:ascii="Arial" w:hAnsi="Arial" w:cs="Arial"/>
          <w:sz w:val="22"/>
          <w:szCs w:val="22"/>
        </w:rPr>
        <w:t xml:space="preserve">eans, the </w:t>
      </w:r>
      <w:r w:rsidR="005B05A2" w:rsidRPr="003D0E96">
        <w:rPr>
          <w:rFonts w:ascii="Arial" w:hAnsi="Arial" w:cs="Arial"/>
          <w:sz w:val="22"/>
          <w:szCs w:val="22"/>
        </w:rPr>
        <w:t>d</w:t>
      </w:r>
      <w:r w:rsidRPr="003D0E96">
        <w:rPr>
          <w:rFonts w:ascii="Arial" w:hAnsi="Arial" w:cs="Arial"/>
          <w:sz w:val="22"/>
          <w:szCs w:val="22"/>
        </w:rPr>
        <w:t xml:space="preserve">irector of </w:t>
      </w:r>
      <w:r w:rsidR="005B05A2" w:rsidRPr="003D0E96">
        <w:rPr>
          <w:rFonts w:ascii="Arial" w:hAnsi="Arial" w:cs="Arial"/>
          <w:sz w:val="22"/>
          <w:szCs w:val="22"/>
        </w:rPr>
        <w:t>e</w:t>
      </w:r>
      <w:r w:rsidRPr="003D0E96">
        <w:rPr>
          <w:rFonts w:ascii="Arial" w:hAnsi="Arial" w:cs="Arial"/>
          <w:sz w:val="22"/>
          <w:szCs w:val="22"/>
        </w:rPr>
        <w:t xml:space="preserve">mployee </w:t>
      </w:r>
      <w:r w:rsidR="00DE1D38">
        <w:rPr>
          <w:rFonts w:ascii="Arial" w:hAnsi="Arial" w:cs="Arial"/>
          <w:sz w:val="22"/>
          <w:szCs w:val="22"/>
        </w:rPr>
        <w:t>and</w:t>
      </w:r>
      <w:r w:rsidRPr="003D0E96">
        <w:rPr>
          <w:rFonts w:ascii="Arial" w:hAnsi="Arial" w:cs="Arial"/>
          <w:sz w:val="22"/>
          <w:szCs w:val="22"/>
        </w:rPr>
        <w:t xml:space="preserve"> </w:t>
      </w:r>
      <w:r w:rsidR="005B05A2" w:rsidRPr="003D0E96">
        <w:rPr>
          <w:rFonts w:ascii="Arial" w:hAnsi="Arial" w:cs="Arial"/>
          <w:sz w:val="22"/>
          <w:szCs w:val="22"/>
        </w:rPr>
        <w:t>o</w:t>
      </w:r>
      <w:r w:rsidRPr="003D0E96">
        <w:rPr>
          <w:rFonts w:ascii="Arial" w:hAnsi="Arial" w:cs="Arial"/>
          <w:sz w:val="22"/>
          <w:szCs w:val="22"/>
        </w:rPr>
        <w:t>rganization</w:t>
      </w:r>
      <w:r w:rsidR="00046C5F" w:rsidRPr="003D0E96">
        <w:rPr>
          <w:rFonts w:ascii="Arial" w:hAnsi="Arial" w:cs="Arial"/>
          <w:sz w:val="22"/>
          <w:szCs w:val="22"/>
        </w:rPr>
        <w:t>al</w:t>
      </w:r>
      <w:r w:rsidRPr="003D0E96">
        <w:rPr>
          <w:rFonts w:ascii="Arial" w:hAnsi="Arial" w:cs="Arial"/>
          <w:sz w:val="22"/>
          <w:szCs w:val="22"/>
        </w:rPr>
        <w:t xml:space="preserve"> </w:t>
      </w:r>
      <w:r w:rsidR="005B05A2" w:rsidRPr="003D0E96">
        <w:rPr>
          <w:rFonts w:ascii="Arial" w:hAnsi="Arial" w:cs="Arial"/>
          <w:sz w:val="22"/>
          <w:szCs w:val="22"/>
        </w:rPr>
        <w:t>d</w:t>
      </w:r>
      <w:r w:rsidRPr="003D0E96">
        <w:rPr>
          <w:rFonts w:ascii="Arial" w:hAnsi="Arial" w:cs="Arial"/>
          <w:sz w:val="22"/>
          <w:szCs w:val="22"/>
        </w:rPr>
        <w:t xml:space="preserve">evelopment in Human Resources, or the JPL </w:t>
      </w:r>
      <w:r w:rsidR="005B05A2" w:rsidRPr="003D0E96">
        <w:rPr>
          <w:rFonts w:ascii="Arial" w:hAnsi="Arial" w:cs="Arial"/>
          <w:sz w:val="22"/>
          <w:szCs w:val="22"/>
        </w:rPr>
        <w:t>s</w:t>
      </w:r>
      <w:r w:rsidRPr="003D0E96">
        <w:rPr>
          <w:rFonts w:ascii="Arial" w:hAnsi="Arial" w:cs="Arial"/>
          <w:sz w:val="22"/>
          <w:szCs w:val="22"/>
        </w:rPr>
        <w:t xml:space="preserve">ection </w:t>
      </w:r>
      <w:r w:rsidR="005B05A2" w:rsidRPr="003D0E96">
        <w:rPr>
          <w:rFonts w:ascii="Arial" w:hAnsi="Arial" w:cs="Arial"/>
          <w:sz w:val="22"/>
          <w:szCs w:val="22"/>
        </w:rPr>
        <w:t>m</w:t>
      </w:r>
      <w:r w:rsidRPr="003D0E96">
        <w:rPr>
          <w:rFonts w:ascii="Arial" w:hAnsi="Arial" w:cs="Arial"/>
          <w:sz w:val="22"/>
          <w:szCs w:val="22"/>
        </w:rPr>
        <w:t xml:space="preserve">anager of </w:t>
      </w:r>
      <w:r w:rsidR="005B05A2" w:rsidRPr="003D0E96">
        <w:rPr>
          <w:rFonts w:ascii="Arial" w:hAnsi="Arial" w:cs="Arial"/>
          <w:sz w:val="22"/>
          <w:szCs w:val="22"/>
        </w:rPr>
        <w:t>t</w:t>
      </w:r>
      <w:r w:rsidRPr="003D0E96">
        <w:rPr>
          <w:rFonts w:ascii="Arial" w:hAnsi="Arial" w:cs="Arial"/>
          <w:sz w:val="22"/>
          <w:szCs w:val="22"/>
        </w:rPr>
        <w:t xml:space="preserve">alent </w:t>
      </w:r>
      <w:r w:rsidR="005B05A2" w:rsidRPr="003D0E96">
        <w:rPr>
          <w:rFonts w:ascii="Arial" w:hAnsi="Arial" w:cs="Arial"/>
          <w:sz w:val="22"/>
          <w:szCs w:val="22"/>
        </w:rPr>
        <w:t>m</w:t>
      </w:r>
      <w:r w:rsidRPr="003D0E96">
        <w:rPr>
          <w:rFonts w:ascii="Arial" w:hAnsi="Arial" w:cs="Arial"/>
          <w:sz w:val="22"/>
          <w:szCs w:val="22"/>
        </w:rPr>
        <w:t xml:space="preserve">anagement or </w:t>
      </w:r>
      <w:r w:rsidR="001B38E6" w:rsidRPr="003D0E96">
        <w:rPr>
          <w:rFonts w:ascii="Arial" w:hAnsi="Arial" w:cs="Arial"/>
          <w:sz w:val="22"/>
          <w:szCs w:val="22"/>
        </w:rPr>
        <w:t>H</w:t>
      </w:r>
      <w:r w:rsidRPr="003D0E96">
        <w:rPr>
          <w:rFonts w:ascii="Arial" w:hAnsi="Arial" w:cs="Arial"/>
          <w:sz w:val="22"/>
          <w:szCs w:val="22"/>
        </w:rPr>
        <w:t xml:space="preserve">uman </w:t>
      </w:r>
      <w:r w:rsidR="001B38E6" w:rsidRPr="003D0E96">
        <w:rPr>
          <w:rFonts w:ascii="Arial" w:hAnsi="Arial" w:cs="Arial"/>
          <w:sz w:val="22"/>
          <w:szCs w:val="22"/>
        </w:rPr>
        <w:t>R</w:t>
      </w:r>
      <w:r w:rsidRPr="003D0E96">
        <w:rPr>
          <w:rFonts w:ascii="Arial" w:hAnsi="Arial" w:cs="Arial"/>
          <w:sz w:val="22"/>
          <w:szCs w:val="22"/>
        </w:rPr>
        <w:t xml:space="preserve">esources </w:t>
      </w:r>
      <w:r w:rsidR="001B38E6" w:rsidRPr="003D0E96">
        <w:rPr>
          <w:rFonts w:ascii="Arial" w:hAnsi="Arial" w:cs="Arial"/>
          <w:sz w:val="22"/>
          <w:szCs w:val="22"/>
        </w:rPr>
        <w:t>B</w:t>
      </w:r>
      <w:r w:rsidRPr="003D0E96">
        <w:rPr>
          <w:rFonts w:ascii="Arial" w:hAnsi="Arial" w:cs="Arial"/>
          <w:sz w:val="22"/>
          <w:szCs w:val="22"/>
        </w:rPr>
        <w:t xml:space="preserve">usiness </w:t>
      </w:r>
      <w:r w:rsidR="001B38E6" w:rsidRPr="003D0E96">
        <w:rPr>
          <w:rFonts w:ascii="Arial" w:hAnsi="Arial" w:cs="Arial"/>
          <w:sz w:val="22"/>
          <w:szCs w:val="22"/>
        </w:rPr>
        <w:t>P</w:t>
      </w:r>
      <w:r w:rsidRPr="003D0E96">
        <w:rPr>
          <w:rFonts w:ascii="Arial" w:hAnsi="Arial" w:cs="Arial"/>
          <w:sz w:val="22"/>
          <w:szCs w:val="22"/>
        </w:rPr>
        <w:t>artners at JPL</w:t>
      </w:r>
      <w:r w:rsidR="003D0E96">
        <w:rPr>
          <w:rFonts w:ascii="Arial" w:hAnsi="Arial" w:cs="Arial"/>
          <w:sz w:val="22"/>
          <w:szCs w:val="22"/>
        </w:rPr>
        <w:t xml:space="preserve">. </w:t>
      </w:r>
      <w:r w:rsidRPr="003D0E96">
        <w:rPr>
          <w:rFonts w:ascii="Arial" w:hAnsi="Arial" w:cs="Arial"/>
          <w:sz w:val="22"/>
          <w:szCs w:val="22"/>
        </w:rPr>
        <w:t xml:space="preserve">They may also contact </w:t>
      </w:r>
      <w:r w:rsidR="001B38E6" w:rsidRPr="003D0E96">
        <w:rPr>
          <w:rFonts w:ascii="Arial" w:hAnsi="Arial" w:cs="Arial"/>
          <w:sz w:val="22"/>
          <w:szCs w:val="22"/>
        </w:rPr>
        <w:t xml:space="preserve">any </w:t>
      </w:r>
      <w:r w:rsidRPr="003D0E96">
        <w:rPr>
          <w:rFonts w:ascii="Arial" w:hAnsi="Arial" w:cs="Arial"/>
          <w:sz w:val="22"/>
          <w:szCs w:val="22"/>
        </w:rPr>
        <w:t xml:space="preserve">of the EEO </w:t>
      </w:r>
      <w:r w:rsidR="005B05A2" w:rsidRPr="003D0E96">
        <w:rPr>
          <w:rFonts w:ascii="Arial" w:hAnsi="Arial" w:cs="Arial"/>
          <w:sz w:val="22"/>
          <w:szCs w:val="22"/>
        </w:rPr>
        <w:t>c</w:t>
      </w:r>
      <w:r w:rsidRPr="003D0E96">
        <w:rPr>
          <w:rFonts w:ascii="Arial" w:hAnsi="Arial" w:cs="Arial"/>
          <w:sz w:val="22"/>
          <w:szCs w:val="22"/>
        </w:rPr>
        <w:t xml:space="preserve">oordinators identified in the </w:t>
      </w:r>
      <w:hyperlink r:id="rId19" w:history="1">
        <w:r w:rsidRPr="003D0E96">
          <w:rPr>
            <w:rStyle w:val="Hyperlink"/>
            <w:rFonts w:ascii="Arial" w:hAnsi="Arial" w:cs="Arial"/>
            <w:szCs w:val="22"/>
          </w:rPr>
          <w:t>Nondiscrimination and Equal Employment Opportunity Policy.</w:t>
        </w:r>
      </w:hyperlink>
    </w:p>
    <w:p w14:paraId="486AED02" w14:textId="77777777" w:rsidR="00465B16" w:rsidRPr="003D0E96" w:rsidRDefault="00465B16" w:rsidP="00465B16">
      <w:pPr>
        <w:rPr>
          <w:rFonts w:ascii="Arial" w:hAnsi="Arial" w:cs="Arial"/>
          <w:sz w:val="22"/>
          <w:szCs w:val="22"/>
        </w:rPr>
      </w:pPr>
    </w:p>
    <w:p w14:paraId="49134AE1" w14:textId="77777777" w:rsidR="00465B16" w:rsidRPr="003D0E96" w:rsidRDefault="00465B16" w:rsidP="00465B16">
      <w:pPr>
        <w:rPr>
          <w:rFonts w:ascii="Arial" w:hAnsi="Arial" w:cs="Arial"/>
          <w:sz w:val="22"/>
          <w:szCs w:val="22"/>
        </w:rPr>
      </w:pPr>
      <w:r w:rsidRPr="003D0E96">
        <w:rPr>
          <w:rFonts w:ascii="Arial" w:hAnsi="Arial" w:cs="Arial"/>
          <w:sz w:val="22"/>
          <w:szCs w:val="22"/>
        </w:rPr>
        <w:t xml:space="preserve">Caltech is committed to protecting the privacy of all individuals involved in a report of </w:t>
      </w:r>
      <w:r w:rsidR="00CD664D" w:rsidRPr="003D0E96">
        <w:rPr>
          <w:rFonts w:ascii="Arial" w:hAnsi="Arial" w:cs="Arial"/>
          <w:sz w:val="22"/>
          <w:szCs w:val="22"/>
        </w:rPr>
        <w:t>prohibited conduct</w:t>
      </w:r>
      <w:r w:rsidRPr="003D0E96">
        <w:rPr>
          <w:rFonts w:ascii="Arial" w:hAnsi="Arial" w:cs="Arial"/>
          <w:sz w:val="22"/>
          <w:szCs w:val="22"/>
        </w:rPr>
        <w:t>.</w:t>
      </w:r>
      <w:r w:rsidR="00EE6EEB" w:rsidRPr="003D0E96">
        <w:rPr>
          <w:rFonts w:ascii="Arial" w:hAnsi="Arial" w:cs="Arial"/>
          <w:sz w:val="22"/>
          <w:szCs w:val="22"/>
        </w:rPr>
        <w:t xml:space="preserve"> </w:t>
      </w:r>
      <w:r w:rsidRPr="003D0E96">
        <w:rPr>
          <w:rFonts w:ascii="Arial" w:hAnsi="Arial" w:cs="Arial"/>
          <w:sz w:val="22"/>
          <w:szCs w:val="22"/>
        </w:rPr>
        <w:t xml:space="preserve">All </w:t>
      </w:r>
      <w:r w:rsidR="00951F9C" w:rsidRPr="003D0E96">
        <w:rPr>
          <w:rFonts w:ascii="Arial" w:hAnsi="Arial" w:cs="Arial"/>
          <w:sz w:val="22"/>
          <w:szCs w:val="22"/>
        </w:rPr>
        <w:t xml:space="preserve">administrators </w:t>
      </w:r>
      <w:r w:rsidRPr="003D0E96">
        <w:rPr>
          <w:rFonts w:ascii="Arial" w:hAnsi="Arial" w:cs="Arial"/>
          <w:sz w:val="22"/>
          <w:szCs w:val="22"/>
        </w:rPr>
        <w:t xml:space="preserve">involved in </w:t>
      </w:r>
      <w:r w:rsidR="00BD2CE0" w:rsidRPr="003D0E96">
        <w:rPr>
          <w:rFonts w:ascii="Arial" w:hAnsi="Arial" w:cs="Arial"/>
          <w:sz w:val="22"/>
          <w:szCs w:val="22"/>
        </w:rPr>
        <w:t>responding</w:t>
      </w:r>
      <w:r w:rsidRPr="003D0E96">
        <w:rPr>
          <w:rFonts w:ascii="Arial" w:hAnsi="Arial" w:cs="Arial"/>
          <w:sz w:val="22"/>
          <w:szCs w:val="22"/>
        </w:rPr>
        <w:t xml:space="preserve"> to a report of </w:t>
      </w:r>
      <w:r w:rsidR="00CD664D" w:rsidRPr="003D0E96">
        <w:rPr>
          <w:rFonts w:ascii="Arial" w:hAnsi="Arial" w:cs="Arial"/>
          <w:sz w:val="22"/>
          <w:szCs w:val="22"/>
        </w:rPr>
        <w:t>prohibited conduct</w:t>
      </w:r>
      <w:r w:rsidRPr="003D0E96">
        <w:rPr>
          <w:rFonts w:ascii="Arial" w:hAnsi="Arial" w:cs="Arial"/>
          <w:sz w:val="22"/>
          <w:szCs w:val="22"/>
        </w:rPr>
        <w:t xml:space="preserve"> understand the importance of properly safeguarding private information.</w:t>
      </w:r>
      <w:r w:rsidR="00EE6EEB" w:rsidRPr="003D0E96">
        <w:rPr>
          <w:rFonts w:ascii="Arial" w:hAnsi="Arial" w:cs="Arial"/>
          <w:sz w:val="22"/>
          <w:szCs w:val="22"/>
        </w:rPr>
        <w:t xml:space="preserve"> </w:t>
      </w:r>
      <w:r w:rsidRPr="003D0E96">
        <w:rPr>
          <w:rFonts w:ascii="Arial" w:hAnsi="Arial" w:cs="Arial"/>
          <w:sz w:val="22"/>
          <w:szCs w:val="22"/>
        </w:rPr>
        <w:t xml:space="preserve">Caltech will make every effort to protect individuals’ privacy interests consistent with Caltech’s obligation to </w:t>
      </w:r>
      <w:r w:rsidR="00247A08" w:rsidRPr="003D0E96">
        <w:rPr>
          <w:rFonts w:ascii="Arial" w:hAnsi="Arial" w:cs="Arial"/>
          <w:sz w:val="22"/>
          <w:szCs w:val="22"/>
        </w:rPr>
        <w:t>address</w:t>
      </w:r>
      <w:r w:rsidRPr="003D0E96">
        <w:rPr>
          <w:rFonts w:ascii="Arial" w:hAnsi="Arial" w:cs="Arial"/>
          <w:sz w:val="22"/>
          <w:szCs w:val="22"/>
        </w:rPr>
        <w:t xml:space="preserve"> reports made to Caltech. </w:t>
      </w:r>
    </w:p>
    <w:p w14:paraId="042C7BD3" w14:textId="77777777" w:rsidR="00465B16" w:rsidRPr="003D0E96" w:rsidRDefault="00465B16" w:rsidP="00465B16">
      <w:pPr>
        <w:rPr>
          <w:rFonts w:ascii="Arial" w:hAnsi="Arial" w:cs="Arial"/>
          <w:sz w:val="22"/>
          <w:szCs w:val="22"/>
        </w:rPr>
      </w:pPr>
    </w:p>
    <w:p w14:paraId="3996F836" w14:textId="77777777" w:rsidR="00977137" w:rsidRDefault="0074339F" w:rsidP="00977137">
      <w:pPr>
        <w:pStyle w:val="BodyText"/>
        <w:spacing w:before="0" w:after="0"/>
        <w:contextualSpacing/>
        <w:jc w:val="left"/>
        <w:rPr>
          <w:rFonts w:ascii="Arial" w:eastAsia="MS Gothic" w:hAnsi="Arial" w:cs="Arial"/>
        </w:rPr>
      </w:pPr>
      <w:bookmarkStart w:id="8" w:name="_DV_M369"/>
      <w:bookmarkStart w:id="9" w:name="_Hlk48200769"/>
      <w:bookmarkEnd w:id="8"/>
      <w:r w:rsidRPr="003D0E96">
        <w:rPr>
          <w:rFonts w:ascii="Arial" w:eastAsia="MS Gothic" w:hAnsi="Arial" w:cs="Arial"/>
        </w:rPr>
        <w:t>A student who participates as a complainant or witness in an investigation of sexual assault, dating violence, domestic violence</w:t>
      </w:r>
      <w:r w:rsidR="00C33E0A" w:rsidRPr="003D0E96">
        <w:rPr>
          <w:rFonts w:ascii="Arial" w:eastAsia="MS Gothic" w:hAnsi="Arial" w:cs="Arial"/>
        </w:rPr>
        <w:t>,</w:t>
      </w:r>
      <w:r w:rsidRPr="003D0E96">
        <w:rPr>
          <w:rFonts w:ascii="Arial" w:eastAsia="MS Gothic" w:hAnsi="Arial" w:cs="Arial"/>
        </w:rPr>
        <w:t xml:space="preserve"> or stalking will not be subject to disciplinary sanctions for a violation of Caltech’s student conduct policies at or near the time of the incident, including but not limited to the Substance Abuse policy, unless Caltech determines that the violation was egregious, including but not limited to an action that places the health or safety of any other person at risk or involves conduct that violates Caltech’s policies prohibiting discrimination or other serious misconduct like plagiarism, cheating, research misconduct</w:t>
      </w:r>
      <w:r w:rsidR="00C33E0A" w:rsidRPr="003D0E96">
        <w:rPr>
          <w:rFonts w:ascii="Arial" w:eastAsia="MS Gothic" w:hAnsi="Arial" w:cs="Arial"/>
        </w:rPr>
        <w:t xml:space="preserve">, </w:t>
      </w:r>
      <w:r w:rsidRPr="003D0E96">
        <w:rPr>
          <w:rFonts w:ascii="Arial" w:eastAsia="MS Gothic" w:hAnsi="Arial" w:cs="Arial"/>
        </w:rPr>
        <w:t>or other forms of academic dishonesty.</w:t>
      </w:r>
      <w:r w:rsidR="00EE6EEB" w:rsidRPr="003D0E96">
        <w:rPr>
          <w:rFonts w:ascii="Arial" w:eastAsia="MS Gothic" w:hAnsi="Arial" w:cs="Arial"/>
        </w:rPr>
        <w:t xml:space="preserve"> </w:t>
      </w:r>
      <w:bookmarkEnd w:id="9"/>
    </w:p>
    <w:p w14:paraId="6FBD100C" w14:textId="77777777" w:rsidR="00977137" w:rsidRPr="00977137" w:rsidRDefault="00977137" w:rsidP="00977137">
      <w:pPr>
        <w:pStyle w:val="BodyText"/>
        <w:spacing w:before="0" w:after="0"/>
        <w:contextualSpacing/>
        <w:jc w:val="left"/>
        <w:rPr>
          <w:rFonts w:ascii="Arial" w:eastAsia="MS Gothic" w:hAnsi="Arial" w:cs="Arial"/>
        </w:rPr>
      </w:pPr>
    </w:p>
    <w:p w14:paraId="76E5EC9B" w14:textId="4FDAA607" w:rsidR="00280946" w:rsidRPr="001929FB" w:rsidRDefault="001929FB" w:rsidP="001929FB">
      <w:pPr>
        <w:rPr>
          <w:rFonts w:ascii="Arial" w:eastAsia="Times New Roman" w:hAnsi="Arial" w:cs="Arial"/>
          <w:b/>
          <w:sz w:val="22"/>
          <w:szCs w:val="22"/>
        </w:rPr>
      </w:pPr>
      <w:r>
        <w:rPr>
          <w:rFonts w:ascii="Arial" w:hAnsi="Arial" w:cs="Arial"/>
          <w:b/>
          <w:sz w:val="22"/>
          <w:szCs w:val="22"/>
        </w:rPr>
        <w:t xml:space="preserve">      </w:t>
      </w:r>
      <w:r w:rsidR="001537FF" w:rsidRPr="00D21D15">
        <w:rPr>
          <w:rFonts w:ascii="Arial" w:hAnsi="Arial" w:cs="Arial"/>
          <w:b/>
          <w:sz w:val="22"/>
          <w:szCs w:val="22"/>
        </w:rPr>
        <w:t>6</w:t>
      </w:r>
      <w:r w:rsidR="00465B16" w:rsidRPr="00D21D15">
        <w:rPr>
          <w:rFonts w:ascii="Arial" w:hAnsi="Arial" w:cs="Arial"/>
          <w:b/>
          <w:sz w:val="22"/>
          <w:szCs w:val="22"/>
        </w:rPr>
        <w:t>.1</w:t>
      </w:r>
      <w:r w:rsidR="00EE6EEB" w:rsidRPr="00D21D15">
        <w:rPr>
          <w:rFonts w:ascii="Arial" w:hAnsi="Arial" w:cs="Arial"/>
          <w:b/>
          <w:sz w:val="22"/>
          <w:szCs w:val="22"/>
        </w:rPr>
        <w:t xml:space="preserve"> </w:t>
      </w:r>
      <w:r w:rsidR="00465B16" w:rsidRPr="00D21D15">
        <w:rPr>
          <w:rFonts w:ascii="Arial" w:hAnsi="Arial" w:cs="Arial"/>
          <w:b/>
          <w:sz w:val="22"/>
          <w:szCs w:val="22"/>
        </w:rPr>
        <w:t>Title IX Coordinator</w:t>
      </w:r>
    </w:p>
    <w:p w14:paraId="12F23FA3" w14:textId="77777777" w:rsidR="00280946" w:rsidRDefault="00280946" w:rsidP="00465B16">
      <w:pPr>
        <w:rPr>
          <w:rFonts w:ascii="Arial" w:eastAsia="Times New Roman" w:hAnsi="Arial" w:cs="Arial"/>
          <w:b/>
          <w:sz w:val="22"/>
          <w:szCs w:val="22"/>
        </w:rPr>
      </w:pPr>
    </w:p>
    <w:p w14:paraId="1DF22479" w14:textId="518C6B03" w:rsidR="00465B16" w:rsidRDefault="00465B16" w:rsidP="00465B16">
      <w:pPr>
        <w:rPr>
          <w:rFonts w:ascii="Arial" w:hAnsi="Arial" w:cs="Arial"/>
          <w:sz w:val="22"/>
          <w:szCs w:val="22"/>
        </w:rPr>
      </w:pPr>
      <w:r w:rsidRPr="003D0E96">
        <w:rPr>
          <w:rFonts w:ascii="Arial" w:hAnsi="Arial" w:cs="Arial"/>
          <w:sz w:val="22"/>
          <w:szCs w:val="22"/>
        </w:rPr>
        <w:t xml:space="preserve">The Title IX </w:t>
      </w:r>
      <w:r w:rsidR="00684867" w:rsidRPr="003D0E96">
        <w:rPr>
          <w:rFonts w:ascii="Arial" w:hAnsi="Arial" w:cs="Arial"/>
          <w:sz w:val="22"/>
          <w:szCs w:val="22"/>
        </w:rPr>
        <w:t>C</w:t>
      </w:r>
      <w:r w:rsidRPr="003D0E96">
        <w:rPr>
          <w:rFonts w:ascii="Arial" w:hAnsi="Arial" w:cs="Arial"/>
          <w:sz w:val="22"/>
          <w:szCs w:val="22"/>
        </w:rPr>
        <w:t xml:space="preserve">oordinator is responsible for coordinating Caltech’s compliance with Title IX and for Caltech’s overall response to </w:t>
      </w:r>
      <w:r w:rsidR="003657F9" w:rsidRPr="003D0E96">
        <w:rPr>
          <w:rFonts w:ascii="Arial" w:hAnsi="Arial" w:cs="Arial"/>
          <w:sz w:val="22"/>
          <w:szCs w:val="22"/>
        </w:rPr>
        <w:t>p</w:t>
      </w:r>
      <w:r w:rsidR="00917D36" w:rsidRPr="003D0E96">
        <w:rPr>
          <w:rFonts w:ascii="Arial" w:hAnsi="Arial" w:cs="Arial"/>
          <w:sz w:val="22"/>
          <w:szCs w:val="22"/>
        </w:rPr>
        <w:t xml:space="preserve">rohibited </w:t>
      </w:r>
      <w:r w:rsidR="003657F9" w:rsidRPr="003D0E96">
        <w:rPr>
          <w:rFonts w:ascii="Arial" w:hAnsi="Arial" w:cs="Arial"/>
          <w:sz w:val="22"/>
          <w:szCs w:val="22"/>
        </w:rPr>
        <w:t>c</w:t>
      </w:r>
      <w:r w:rsidR="00917D36" w:rsidRPr="003D0E96">
        <w:rPr>
          <w:rFonts w:ascii="Arial" w:hAnsi="Arial" w:cs="Arial"/>
          <w:sz w:val="22"/>
          <w:szCs w:val="22"/>
        </w:rPr>
        <w:t>onduct</w:t>
      </w:r>
      <w:r w:rsidRPr="003D0E96">
        <w:rPr>
          <w:rFonts w:ascii="Arial" w:hAnsi="Arial" w:cs="Arial"/>
          <w:sz w:val="22"/>
          <w:szCs w:val="22"/>
        </w:rPr>
        <w:t xml:space="preserve"> falling under Title IX.</w:t>
      </w:r>
      <w:r w:rsidR="00EE6EEB" w:rsidRPr="003D0E96">
        <w:rPr>
          <w:rFonts w:ascii="Arial" w:hAnsi="Arial" w:cs="Arial"/>
          <w:sz w:val="22"/>
          <w:szCs w:val="22"/>
        </w:rPr>
        <w:t xml:space="preserve"> </w:t>
      </w:r>
      <w:r w:rsidRPr="003D0E96">
        <w:rPr>
          <w:rFonts w:ascii="Arial" w:hAnsi="Arial" w:cs="Arial"/>
          <w:sz w:val="22"/>
          <w:szCs w:val="22"/>
        </w:rPr>
        <w:t xml:space="preserve">The Title IX </w:t>
      </w:r>
      <w:r w:rsidR="00684867" w:rsidRPr="003D0E96">
        <w:rPr>
          <w:rFonts w:ascii="Arial" w:hAnsi="Arial" w:cs="Arial"/>
          <w:sz w:val="22"/>
          <w:szCs w:val="22"/>
        </w:rPr>
        <w:lastRenderedPageBreak/>
        <w:t>C</w:t>
      </w:r>
      <w:r w:rsidRPr="003D0E96">
        <w:rPr>
          <w:rFonts w:ascii="Arial" w:hAnsi="Arial" w:cs="Arial"/>
          <w:sz w:val="22"/>
          <w:szCs w:val="22"/>
        </w:rPr>
        <w:t xml:space="preserve">oordinator oversees the implementation and application of </w:t>
      </w:r>
      <w:r w:rsidR="00246579" w:rsidRPr="003D0E96">
        <w:rPr>
          <w:rFonts w:ascii="Arial" w:hAnsi="Arial" w:cs="Arial"/>
          <w:sz w:val="22"/>
          <w:szCs w:val="22"/>
        </w:rPr>
        <w:t>this policy and the related procedures</w:t>
      </w:r>
      <w:r w:rsidRPr="003D0E96">
        <w:rPr>
          <w:rFonts w:ascii="Arial" w:hAnsi="Arial" w:cs="Arial"/>
          <w:sz w:val="22"/>
          <w:szCs w:val="22"/>
        </w:rPr>
        <w:t xml:space="preserve"> to ensure </w:t>
      </w:r>
      <w:r w:rsidR="00246579" w:rsidRPr="003D0E96">
        <w:rPr>
          <w:rFonts w:ascii="Arial" w:hAnsi="Arial" w:cs="Arial"/>
          <w:sz w:val="22"/>
          <w:szCs w:val="22"/>
        </w:rPr>
        <w:t xml:space="preserve">the </w:t>
      </w:r>
      <w:r w:rsidRPr="003D0E96">
        <w:rPr>
          <w:rFonts w:ascii="Arial" w:hAnsi="Arial" w:cs="Arial"/>
          <w:sz w:val="22"/>
          <w:szCs w:val="22"/>
        </w:rPr>
        <w:t>prompt and equitable resolution of complaints</w:t>
      </w:r>
      <w:r w:rsidR="00246579" w:rsidRPr="003D0E96">
        <w:rPr>
          <w:rFonts w:ascii="Arial" w:hAnsi="Arial" w:cs="Arial"/>
          <w:sz w:val="22"/>
          <w:szCs w:val="22"/>
        </w:rPr>
        <w:t xml:space="preserve"> and the consistent treatment of the parties involved</w:t>
      </w:r>
      <w:r w:rsidRPr="003D0E96">
        <w:rPr>
          <w:rFonts w:ascii="Arial" w:hAnsi="Arial" w:cs="Arial"/>
          <w:sz w:val="22"/>
          <w:szCs w:val="22"/>
        </w:rPr>
        <w:t>.</w:t>
      </w:r>
      <w:r w:rsidR="00EE6EEB" w:rsidRPr="003D0E96">
        <w:rPr>
          <w:rFonts w:ascii="Arial" w:hAnsi="Arial" w:cs="Arial"/>
          <w:sz w:val="22"/>
          <w:szCs w:val="22"/>
        </w:rPr>
        <w:t xml:space="preserve"> </w:t>
      </w:r>
      <w:r w:rsidRPr="003D0E96">
        <w:rPr>
          <w:rFonts w:ascii="Arial" w:hAnsi="Arial" w:cs="Arial"/>
          <w:sz w:val="22"/>
          <w:szCs w:val="22"/>
        </w:rPr>
        <w:t xml:space="preserve">In doing so, the Title IX </w:t>
      </w:r>
      <w:r w:rsidR="00684867" w:rsidRPr="003D0E96">
        <w:rPr>
          <w:rFonts w:ascii="Arial" w:hAnsi="Arial" w:cs="Arial"/>
          <w:sz w:val="22"/>
          <w:szCs w:val="22"/>
        </w:rPr>
        <w:t>C</w:t>
      </w:r>
      <w:r w:rsidRPr="003D0E96">
        <w:rPr>
          <w:rFonts w:ascii="Arial" w:hAnsi="Arial" w:cs="Arial"/>
          <w:sz w:val="22"/>
          <w:szCs w:val="22"/>
        </w:rPr>
        <w:t>oordinator oversees all Title IX</w:t>
      </w:r>
      <w:r w:rsidR="00246579" w:rsidRPr="003D0E96">
        <w:rPr>
          <w:rFonts w:ascii="Arial" w:hAnsi="Arial" w:cs="Arial"/>
          <w:sz w:val="22"/>
          <w:szCs w:val="22"/>
        </w:rPr>
        <w:t>-covered and other sex- and gender-based misconduct</w:t>
      </w:r>
      <w:r w:rsidRPr="003D0E96">
        <w:rPr>
          <w:rFonts w:ascii="Arial" w:hAnsi="Arial" w:cs="Arial"/>
          <w:sz w:val="22"/>
          <w:szCs w:val="22"/>
        </w:rPr>
        <w:t xml:space="preserve"> complaints, monitors outcomes, </w:t>
      </w:r>
      <w:r w:rsidR="00DE1D38">
        <w:rPr>
          <w:rFonts w:ascii="Arial" w:hAnsi="Arial" w:cs="Arial"/>
          <w:sz w:val="22"/>
          <w:szCs w:val="22"/>
        </w:rPr>
        <w:t>identifies</w:t>
      </w:r>
      <w:r w:rsidRPr="003D0E96">
        <w:rPr>
          <w:rFonts w:ascii="Arial" w:hAnsi="Arial" w:cs="Arial"/>
          <w:sz w:val="22"/>
          <w:szCs w:val="22"/>
        </w:rPr>
        <w:t xml:space="preserve"> and addresses any patterns of systemic problems that arise, and assesses effects on the campus climate. </w:t>
      </w:r>
    </w:p>
    <w:p w14:paraId="5A6CD2C4" w14:textId="4EB52C7D" w:rsidR="0014430F" w:rsidRDefault="0014430F" w:rsidP="00465B16">
      <w:pPr>
        <w:rPr>
          <w:rFonts w:ascii="Arial" w:hAnsi="Arial" w:cs="Arial"/>
          <w:sz w:val="22"/>
          <w:szCs w:val="22"/>
        </w:rPr>
      </w:pPr>
    </w:p>
    <w:p w14:paraId="17789F0A" w14:textId="4F79BF92" w:rsidR="0014430F" w:rsidRPr="003D0E96" w:rsidRDefault="0014430F" w:rsidP="00465B16">
      <w:pPr>
        <w:rPr>
          <w:rFonts w:ascii="Arial" w:hAnsi="Arial" w:cs="Arial"/>
          <w:sz w:val="22"/>
          <w:szCs w:val="22"/>
        </w:rPr>
      </w:pPr>
      <w:r>
        <w:rPr>
          <w:rFonts w:ascii="Arial" w:hAnsi="Arial" w:cs="Arial"/>
          <w:sz w:val="22"/>
          <w:szCs w:val="22"/>
        </w:rPr>
        <w:t xml:space="preserve">The names and contact information for the Title IX Coordinator and Deputy Title IX Coordinators are provided in the Procedures for Complaints of Sexual Misconduct Under Title IX and the California Education Code.  </w:t>
      </w:r>
    </w:p>
    <w:p w14:paraId="66720593" w14:textId="6CD89677" w:rsidR="008B7111" w:rsidRPr="003D0E96" w:rsidRDefault="008B7111" w:rsidP="00465B16">
      <w:pPr>
        <w:rPr>
          <w:rFonts w:ascii="Arial" w:hAnsi="Arial" w:cs="Arial"/>
          <w:sz w:val="22"/>
          <w:szCs w:val="22"/>
        </w:rPr>
      </w:pPr>
    </w:p>
    <w:p w14:paraId="1A10047A" w14:textId="77777777" w:rsidR="00465B16" w:rsidRPr="003D0E96" w:rsidRDefault="001537FF" w:rsidP="00465B16">
      <w:pPr>
        <w:ind w:left="360"/>
        <w:rPr>
          <w:rFonts w:ascii="Arial" w:hAnsi="Arial" w:cs="Arial"/>
          <w:b/>
          <w:sz w:val="22"/>
          <w:szCs w:val="22"/>
        </w:rPr>
      </w:pPr>
      <w:r w:rsidRPr="003D0E96">
        <w:rPr>
          <w:rFonts w:ascii="Arial" w:hAnsi="Arial" w:cs="Arial"/>
          <w:b/>
          <w:sz w:val="22"/>
          <w:szCs w:val="22"/>
        </w:rPr>
        <w:t>6</w:t>
      </w:r>
      <w:r w:rsidR="009E5074" w:rsidRPr="003D0E96">
        <w:rPr>
          <w:rFonts w:ascii="Arial" w:hAnsi="Arial" w:cs="Arial"/>
          <w:b/>
          <w:sz w:val="22"/>
          <w:szCs w:val="22"/>
        </w:rPr>
        <w:t xml:space="preserve">.2 </w:t>
      </w:r>
      <w:r w:rsidR="00465B16" w:rsidRPr="003D0E96">
        <w:rPr>
          <w:rFonts w:ascii="Arial" w:hAnsi="Arial" w:cs="Arial"/>
          <w:b/>
          <w:sz w:val="22"/>
          <w:szCs w:val="22"/>
        </w:rPr>
        <w:t>Responsible Employees</w:t>
      </w:r>
    </w:p>
    <w:p w14:paraId="738882D3" w14:textId="77777777" w:rsidR="00465B16" w:rsidRPr="003D0E96" w:rsidRDefault="00465B16" w:rsidP="00465B16">
      <w:pPr>
        <w:pStyle w:val="ListParagraph"/>
        <w:rPr>
          <w:rFonts w:ascii="Arial" w:hAnsi="Arial" w:cs="Arial"/>
          <w:b/>
          <w:sz w:val="22"/>
          <w:szCs w:val="22"/>
        </w:rPr>
      </w:pPr>
    </w:p>
    <w:p w14:paraId="570FD5EE" w14:textId="3BEA2048" w:rsidR="002565AF" w:rsidRDefault="00465B16" w:rsidP="00465B16">
      <w:pPr>
        <w:rPr>
          <w:rFonts w:ascii="Arial" w:hAnsi="Arial" w:cs="Arial"/>
          <w:sz w:val="22"/>
          <w:szCs w:val="22"/>
        </w:rPr>
      </w:pPr>
      <w:r w:rsidRPr="003D0E96">
        <w:rPr>
          <w:rFonts w:ascii="Arial" w:hAnsi="Arial" w:cs="Arial"/>
          <w:sz w:val="22"/>
          <w:szCs w:val="22"/>
        </w:rPr>
        <w:t xml:space="preserve">If an individual discloses </w:t>
      </w:r>
      <w:r w:rsidR="00CD664D" w:rsidRPr="003D0E96">
        <w:rPr>
          <w:rFonts w:ascii="Arial" w:hAnsi="Arial" w:cs="Arial"/>
          <w:sz w:val="22"/>
          <w:szCs w:val="22"/>
        </w:rPr>
        <w:t>prohibited conduct</w:t>
      </w:r>
      <w:r w:rsidRPr="003D0E96">
        <w:rPr>
          <w:rFonts w:ascii="Arial" w:hAnsi="Arial" w:cs="Arial"/>
          <w:sz w:val="22"/>
          <w:szCs w:val="22"/>
        </w:rPr>
        <w:t xml:space="preserve"> to any Responsible Employee</w:t>
      </w:r>
      <w:r w:rsidR="00247A08" w:rsidRPr="003D0E96">
        <w:rPr>
          <w:rFonts w:ascii="Arial" w:hAnsi="Arial" w:cs="Arial"/>
          <w:sz w:val="22"/>
          <w:szCs w:val="22"/>
        </w:rPr>
        <w:t xml:space="preserve">, or if a Responsible Employee </w:t>
      </w:r>
      <w:r w:rsidR="00CE0BFF" w:rsidRPr="003D0E96">
        <w:rPr>
          <w:rFonts w:ascii="Arial" w:hAnsi="Arial" w:cs="Arial"/>
          <w:sz w:val="22"/>
          <w:szCs w:val="22"/>
        </w:rPr>
        <w:t xml:space="preserve">through any person or means, whether directly or indirectly, </w:t>
      </w:r>
      <w:r w:rsidR="00247A08" w:rsidRPr="003D0E96">
        <w:rPr>
          <w:rFonts w:ascii="Arial" w:hAnsi="Arial" w:cs="Arial"/>
          <w:sz w:val="22"/>
          <w:szCs w:val="22"/>
        </w:rPr>
        <w:t xml:space="preserve">becomes aware of </w:t>
      </w:r>
      <w:r w:rsidR="00CD664D" w:rsidRPr="003D0E96">
        <w:rPr>
          <w:rFonts w:ascii="Arial" w:hAnsi="Arial" w:cs="Arial"/>
          <w:sz w:val="22"/>
          <w:szCs w:val="22"/>
        </w:rPr>
        <w:t>prohibited conduct</w:t>
      </w:r>
      <w:r w:rsidRPr="003D0E96">
        <w:rPr>
          <w:rFonts w:ascii="Arial" w:hAnsi="Arial" w:cs="Arial"/>
          <w:sz w:val="22"/>
          <w:szCs w:val="22"/>
        </w:rPr>
        <w:t xml:space="preserve">, </w:t>
      </w:r>
      <w:r w:rsidR="00685BED">
        <w:rPr>
          <w:rFonts w:ascii="Arial" w:hAnsi="Arial" w:cs="Arial"/>
          <w:sz w:val="22"/>
          <w:szCs w:val="22"/>
        </w:rPr>
        <w:t>as defined below in III</w:t>
      </w:r>
      <w:r w:rsidR="009102E6">
        <w:rPr>
          <w:rFonts w:ascii="Arial" w:hAnsi="Arial" w:cs="Arial"/>
          <w:sz w:val="22"/>
          <w:szCs w:val="22"/>
        </w:rPr>
        <w:t>:</w:t>
      </w:r>
      <w:r w:rsidR="007B2242">
        <w:rPr>
          <w:rFonts w:ascii="Arial" w:hAnsi="Arial" w:cs="Arial"/>
          <w:sz w:val="22"/>
          <w:szCs w:val="22"/>
        </w:rPr>
        <w:t xml:space="preserve"> Prohibited Conduct</w:t>
      </w:r>
      <w:r w:rsidR="00685BED">
        <w:rPr>
          <w:rFonts w:ascii="Arial" w:hAnsi="Arial" w:cs="Arial"/>
          <w:sz w:val="22"/>
          <w:szCs w:val="22"/>
        </w:rPr>
        <w:t xml:space="preserve">, </w:t>
      </w:r>
      <w:r w:rsidR="00731E28">
        <w:rPr>
          <w:rFonts w:ascii="Arial" w:hAnsi="Arial" w:cs="Arial"/>
          <w:sz w:val="22"/>
          <w:szCs w:val="22"/>
        </w:rPr>
        <w:t xml:space="preserve">Sections 15.0 and 16.0, </w:t>
      </w:r>
      <w:r w:rsidR="00247A08" w:rsidRPr="003D0E96">
        <w:rPr>
          <w:rFonts w:ascii="Arial" w:hAnsi="Arial" w:cs="Arial"/>
          <w:sz w:val="22"/>
          <w:szCs w:val="22"/>
        </w:rPr>
        <w:t>they</w:t>
      </w:r>
      <w:r w:rsidRPr="003D0E96">
        <w:rPr>
          <w:rFonts w:ascii="Arial" w:hAnsi="Arial" w:cs="Arial"/>
          <w:sz w:val="22"/>
          <w:szCs w:val="22"/>
        </w:rPr>
        <w:t xml:space="preserve"> must report to the Title IX </w:t>
      </w:r>
      <w:r w:rsidR="00684867" w:rsidRPr="003D0E96">
        <w:rPr>
          <w:rFonts w:ascii="Arial" w:hAnsi="Arial" w:cs="Arial"/>
          <w:sz w:val="22"/>
          <w:szCs w:val="22"/>
        </w:rPr>
        <w:t>C</w:t>
      </w:r>
      <w:r w:rsidRPr="003D0E96">
        <w:rPr>
          <w:rFonts w:ascii="Arial" w:hAnsi="Arial" w:cs="Arial"/>
          <w:sz w:val="22"/>
          <w:szCs w:val="22"/>
        </w:rPr>
        <w:t>oordinator all relevant details about the alleged conduct.</w:t>
      </w:r>
      <w:r w:rsidR="00EE6EEB" w:rsidRPr="003D0E96">
        <w:rPr>
          <w:rFonts w:ascii="Arial" w:hAnsi="Arial" w:cs="Arial"/>
          <w:sz w:val="22"/>
          <w:szCs w:val="22"/>
        </w:rPr>
        <w:t xml:space="preserve"> </w:t>
      </w:r>
    </w:p>
    <w:p w14:paraId="2F0F72C8" w14:textId="77777777" w:rsidR="0006425F" w:rsidRPr="003D0E96" w:rsidRDefault="0006425F" w:rsidP="00465B16">
      <w:pPr>
        <w:rPr>
          <w:rFonts w:ascii="Arial" w:hAnsi="Arial" w:cs="Arial"/>
          <w:sz w:val="22"/>
          <w:szCs w:val="22"/>
        </w:rPr>
      </w:pPr>
    </w:p>
    <w:p w14:paraId="158F0047" w14:textId="6E8BCA35" w:rsidR="00465B16" w:rsidRPr="003D0E96" w:rsidRDefault="002565AF" w:rsidP="00465B16">
      <w:pPr>
        <w:rPr>
          <w:rFonts w:ascii="Arial" w:hAnsi="Arial" w:cs="Arial"/>
          <w:sz w:val="22"/>
          <w:szCs w:val="22"/>
        </w:rPr>
      </w:pPr>
      <w:r w:rsidRPr="003D0E96">
        <w:rPr>
          <w:rFonts w:ascii="Arial" w:eastAsia="Times New Roman" w:hAnsi="Arial" w:cs="Arial"/>
          <w:color w:val="333333"/>
          <w:sz w:val="22"/>
          <w:szCs w:val="22"/>
        </w:rPr>
        <w:t>A Responsible Employee is broadly defined to mean an employee who has the authority to take action to redress sexual harassment or provide supportive measures to students, or who has the duty to report sexual harassment to an appropriate school official who has that authority.</w:t>
      </w:r>
      <w:r w:rsidR="00465B16" w:rsidRPr="003D0E96">
        <w:rPr>
          <w:rFonts w:ascii="Arial" w:hAnsi="Arial" w:cs="Arial"/>
          <w:sz w:val="22"/>
          <w:szCs w:val="22"/>
        </w:rPr>
        <w:br/>
      </w:r>
      <w:r w:rsidR="00465B16" w:rsidRPr="003D0E96">
        <w:rPr>
          <w:rFonts w:ascii="Arial" w:hAnsi="Arial" w:cs="Arial"/>
          <w:sz w:val="22"/>
          <w:szCs w:val="22"/>
        </w:rPr>
        <w:br/>
        <w:t xml:space="preserve">At </w:t>
      </w:r>
      <w:r w:rsidR="00F44750">
        <w:rPr>
          <w:rFonts w:ascii="Arial" w:hAnsi="Arial" w:cs="Arial"/>
          <w:sz w:val="22"/>
          <w:szCs w:val="22"/>
        </w:rPr>
        <w:t>C</w:t>
      </w:r>
      <w:r w:rsidR="00465B16" w:rsidRPr="003D0E96">
        <w:rPr>
          <w:rFonts w:ascii="Arial" w:hAnsi="Arial" w:cs="Arial"/>
          <w:sz w:val="22"/>
          <w:szCs w:val="22"/>
        </w:rPr>
        <w:t xml:space="preserve">ampus, the following are </w:t>
      </w:r>
      <w:r w:rsidR="003657F9" w:rsidRPr="003D0E96">
        <w:rPr>
          <w:rFonts w:ascii="Arial" w:hAnsi="Arial" w:cs="Arial"/>
          <w:sz w:val="22"/>
          <w:szCs w:val="22"/>
        </w:rPr>
        <w:t>Responsible Employees</w:t>
      </w:r>
      <w:r w:rsidR="00465B16" w:rsidRPr="003D0E96">
        <w:rPr>
          <w:rFonts w:ascii="Arial" w:hAnsi="Arial" w:cs="Arial"/>
          <w:sz w:val="22"/>
          <w:szCs w:val="22"/>
        </w:rPr>
        <w:t xml:space="preserve">: </w:t>
      </w:r>
    </w:p>
    <w:p w14:paraId="2A0A5E17" w14:textId="77777777" w:rsidR="00465B16" w:rsidRPr="003D0E96" w:rsidRDefault="00465B16" w:rsidP="00465B16">
      <w:pPr>
        <w:rPr>
          <w:rFonts w:ascii="Arial" w:hAnsi="Arial" w:cs="Arial"/>
          <w:sz w:val="22"/>
          <w:szCs w:val="22"/>
        </w:rPr>
      </w:pPr>
    </w:p>
    <w:p w14:paraId="6AC857F8" w14:textId="5EA640C3" w:rsidR="00465B16" w:rsidRPr="003D0E96" w:rsidRDefault="00465B16" w:rsidP="00465B16">
      <w:pPr>
        <w:pStyle w:val="ListParagraph"/>
        <w:numPr>
          <w:ilvl w:val="0"/>
          <w:numId w:val="1"/>
        </w:numPr>
        <w:rPr>
          <w:rFonts w:ascii="Arial" w:hAnsi="Arial" w:cs="Arial"/>
          <w:sz w:val="22"/>
          <w:szCs w:val="22"/>
        </w:rPr>
      </w:pPr>
      <w:r w:rsidRPr="003D0E96">
        <w:rPr>
          <w:rFonts w:ascii="Arial" w:hAnsi="Arial" w:cs="Arial"/>
          <w:sz w:val="22"/>
          <w:szCs w:val="22"/>
        </w:rPr>
        <w:t xml:space="preserve">Title IX </w:t>
      </w:r>
      <w:r w:rsidR="008A5F1C">
        <w:rPr>
          <w:rFonts w:ascii="Arial" w:hAnsi="Arial" w:cs="Arial"/>
          <w:sz w:val="22"/>
          <w:szCs w:val="22"/>
        </w:rPr>
        <w:t xml:space="preserve">Coordinator, deputy coordinators </w:t>
      </w:r>
      <w:r w:rsidR="002565AF" w:rsidRPr="003D0E96">
        <w:rPr>
          <w:rFonts w:ascii="Arial" w:hAnsi="Arial" w:cs="Arial"/>
          <w:sz w:val="22"/>
          <w:szCs w:val="22"/>
        </w:rPr>
        <w:t xml:space="preserve">for faculty, students, </w:t>
      </w:r>
      <w:r w:rsidR="008A5F1C">
        <w:rPr>
          <w:rFonts w:ascii="Arial" w:hAnsi="Arial" w:cs="Arial"/>
          <w:sz w:val="22"/>
          <w:szCs w:val="22"/>
        </w:rPr>
        <w:t xml:space="preserve">and </w:t>
      </w:r>
      <w:r w:rsidR="002565AF" w:rsidRPr="003D0E96">
        <w:rPr>
          <w:rFonts w:ascii="Arial" w:hAnsi="Arial" w:cs="Arial"/>
          <w:sz w:val="22"/>
          <w:szCs w:val="22"/>
        </w:rPr>
        <w:t xml:space="preserve">staff, and </w:t>
      </w:r>
      <w:r w:rsidR="00B6381B" w:rsidRPr="003D0E96">
        <w:rPr>
          <w:rFonts w:ascii="Arial" w:hAnsi="Arial" w:cs="Arial"/>
          <w:sz w:val="22"/>
          <w:szCs w:val="22"/>
        </w:rPr>
        <w:t>associated staff in the</w:t>
      </w:r>
      <w:r w:rsidR="002565AF" w:rsidRPr="003D0E96">
        <w:rPr>
          <w:rFonts w:ascii="Arial" w:hAnsi="Arial" w:cs="Arial"/>
          <w:sz w:val="22"/>
          <w:szCs w:val="22"/>
        </w:rPr>
        <w:t xml:space="preserve"> Equity and Title IX Office</w:t>
      </w:r>
    </w:p>
    <w:p w14:paraId="22E3A71A" w14:textId="2B0F6736" w:rsidR="00465B16" w:rsidRPr="003D0E96" w:rsidRDefault="002565AF" w:rsidP="00465B16">
      <w:pPr>
        <w:pStyle w:val="ListParagraph"/>
        <w:numPr>
          <w:ilvl w:val="0"/>
          <w:numId w:val="1"/>
        </w:numPr>
        <w:rPr>
          <w:rFonts w:ascii="Arial" w:hAnsi="Arial" w:cs="Arial"/>
          <w:sz w:val="22"/>
          <w:szCs w:val="22"/>
        </w:rPr>
      </w:pPr>
      <w:r w:rsidRPr="003D0E96">
        <w:rPr>
          <w:rFonts w:ascii="Arial" w:hAnsi="Arial" w:cs="Arial"/>
          <w:sz w:val="22"/>
          <w:szCs w:val="22"/>
        </w:rPr>
        <w:t xml:space="preserve">All </w:t>
      </w:r>
      <w:r w:rsidR="008A5F1C">
        <w:rPr>
          <w:rFonts w:ascii="Arial" w:hAnsi="Arial" w:cs="Arial"/>
          <w:sz w:val="22"/>
          <w:szCs w:val="22"/>
        </w:rPr>
        <w:t>f</w:t>
      </w:r>
      <w:r w:rsidR="00465B16" w:rsidRPr="003D0E96">
        <w:rPr>
          <w:rFonts w:ascii="Arial" w:hAnsi="Arial" w:cs="Arial"/>
          <w:sz w:val="22"/>
          <w:szCs w:val="22"/>
        </w:rPr>
        <w:t>aculty members</w:t>
      </w:r>
      <w:r w:rsidR="00B5007A" w:rsidRPr="003D0E96">
        <w:rPr>
          <w:rFonts w:ascii="Arial" w:hAnsi="Arial" w:cs="Arial"/>
          <w:sz w:val="22"/>
          <w:szCs w:val="22"/>
        </w:rPr>
        <w:t>, teachers, instructors, and lecturers</w:t>
      </w:r>
      <w:r w:rsidR="00465B16" w:rsidRPr="003D0E96">
        <w:rPr>
          <w:rFonts w:ascii="Arial" w:hAnsi="Arial" w:cs="Arial"/>
          <w:sz w:val="22"/>
          <w:szCs w:val="22"/>
        </w:rPr>
        <w:t xml:space="preserve"> </w:t>
      </w:r>
    </w:p>
    <w:p w14:paraId="128E5A67" w14:textId="08F74B74" w:rsidR="00DF3E77" w:rsidRPr="003D0E96" w:rsidRDefault="008A5F1C" w:rsidP="00465B16">
      <w:pPr>
        <w:pStyle w:val="ListParagraph"/>
        <w:numPr>
          <w:ilvl w:val="0"/>
          <w:numId w:val="1"/>
        </w:numPr>
        <w:rPr>
          <w:rFonts w:ascii="Arial" w:hAnsi="Arial" w:cs="Arial"/>
          <w:sz w:val="22"/>
          <w:szCs w:val="22"/>
        </w:rPr>
      </w:pPr>
      <w:r>
        <w:rPr>
          <w:rFonts w:ascii="Arial" w:hAnsi="Arial" w:cs="Arial"/>
          <w:sz w:val="22"/>
          <w:szCs w:val="22"/>
        </w:rPr>
        <w:t>All deans and associate d</w:t>
      </w:r>
      <w:r w:rsidR="00DF3E77" w:rsidRPr="003D0E96">
        <w:rPr>
          <w:rFonts w:ascii="Arial" w:hAnsi="Arial" w:cs="Arial"/>
          <w:sz w:val="22"/>
          <w:szCs w:val="22"/>
        </w:rPr>
        <w:t>eans</w:t>
      </w:r>
    </w:p>
    <w:p w14:paraId="7A2EDF9B" w14:textId="12164389" w:rsidR="00A7677F" w:rsidRPr="003D0E96" w:rsidRDefault="00DF3E77" w:rsidP="00465B16">
      <w:pPr>
        <w:pStyle w:val="ListParagraph"/>
        <w:numPr>
          <w:ilvl w:val="0"/>
          <w:numId w:val="1"/>
        </w:numPr>
        <w:rPr>
          <w:rFonts w:ascii="Arial" w:hAnsi="Arial" w:cs="Arial"/>
          <w:sz w:val="22"/>
          <w:szCs w:val="22"/>
        </w:rPr>
      </w:pPr>
      <w:r w:rsidRPr="003D0E96">
        <w:rPr>
          <w:rFonts w:ascii="Arial" w:hAnsi="Arial" w:cs="Arial"/>
          <w:sz w:val="22"/>
          <w:szCs w:val="22"/>
        </w:rPr>
        <w:t xml:space="preserve">All Housing and Student </w:t>
      </w:r>
      <w:r w:rsidR="00DC4872" w:rsidRPr="003D0E96">
        <w:rPr>
          <w:rFonts w:ascii="Arial" w:hAnsi="Arial" w:cs="Arial"/>
          <w:sz w:val="22"/>
          <w:szCs w:val="22"/>
        </w:rPr>
        <w:t xml:space="preserve">Affairs </w:t>
      </w:r>
      <w:r w:rsidRPr="003D0E96">
        <w:rPr>
          <w:rFonts w:ascii="Arial" w:hAnsi="Arial" w:cs="Arial"/>
          <w:sz w:val="22"/>
          <w:szCs w:val="22"/>
        </w:rPr>
        <w:t>directors and coordinators, including Re</w:t>
      </w:r>
      <w:r w:rsidR="008A5F1C">
        <w:rPr>
          <w:rFonts w:ascii="Arial" w:hAnsi="Arial" w:cs="Arial"/>
          <w:sz w:val="22"/>
          <w:szCs w:val="22"/>
        </w:rPr>
        <w:t>sidential Life Coordinators</w:t>
      </w:r>
    </w:p>
    <w:p w14:paraId="7345345E" w14:textId="7B29A08E" w:rsidR="00DF3E77" w:rsidRPr="003D0E96" w:rsidRDefault="00DF3E77" w:rsidP="00465B16">
      <w:pPr>
        <w:pStyle w:val="ListParagraph"/>
        <w:numPr>
          <w:ilvl w:val="0"/>
          <w:numId w:val="1"/>
        </w:numPr>
        <w:rPr>
          <w:rFonts w:ascii="Arial" w:hAnsi="Arial" w:cs="Arial"/>
          <w:sz w:val="22"/>
          <w:szCs w:val="22"/>
        </w:rPr>
      </w:pPr>
      <w:r w:rsidRPr="003D0E96">
        <w:rPr>
          <w:rFonts w:ascii="Arial" w:hAnsi="Arial" w:cs="Arial"/>
          <w:sz w:val="22"/>
          <w:szCs w:val="22"/>
        </w:rPr>
        <w:t>Resident Associates</w:t>
      </w:r>
      <w:r w:rsidR="00A7677F" w:rsidRPr="003D0E96">
        <w:rPr>
          <w:rFonts w:ascii="Arial" w:hAnsi="Arial" w:cs="Arial"/>
          <w:sz w:val="22"/>
          <w:szCs w:val="22"/>
        </w:rPr>
        <w:t xml:space="preserve"> while perf</w:t>
      </w:r>
      <w:r w:rsidR="00255964">
        <w:rPr>
          <w:rFonts w:ascii="Arial" w:hAnsi="Arial" w:cs="Arial"/>
          <w:sz w:val="22"/>
          <w:szCs w:val="22"/>
        </w:rPr>
        <w:t>orming the duties of employment</w:t>
      </w:r>
    </w:p>
    <w:p w14:paraId="40F6EC1D" w14:textId="070153DC" w:rsidR="00465B16" w:rsidRPr="00942DCB" w:rsidRDefault="00465B16" w:rsidP="00465B16">
      <w:pPr>
        <w:pStyle w:val="ListParagraph"/>
        <w:numPr>
          <w:ilvl w:val="0"/>
          <w:numId w:val="1"/>
        </w:numPr>
        <w:rPr>
          <w:rFonts w:ascii="Arial" w:hAnsi="Arial" w:cs="Arial"/>
          <w:sz w:val="22"/>
          <w:szCs w:val="22"/>
        </w:rPr>
      </w:pPr>
      <w:r w:rsidRPr="00942DCB">
        <w:rPr>
          <w:rFonts w:ascii="Arial" w:hAnsi="Arial" w:cs="Arial"/>
          <w:sz w:val="22"/>
          <w:szCs w:val="22"/>
        </w:rPr>
        <w:t>Staff members with a supervisory or managerial role, who</w:t>
      </w:r>
      <w:r w:rsidR="00247A08" w:rsidRPr="00942DCB">
        <w:rPr>
          <w:rFonts w:ascii="Arial" w:hAnsi="Arial" w:cs="Arial"/>
          <w:sz w:val="22"/>
          <w:szCs w:val="22"/>
        </w:rPr>
        <w:t xml:space="preserve">m Caltech has not designated as </w:t>
      </w:r>
      <w:r w:rsidRPr="00942DCB">
        <w:rPr>
          <w:rFonts w:ascii="Arial" w:hAnsi="Arial" w:cs="Arial"/>
          <w:sz w:val="22"/>
          <w:szCs w:val="22"/>
        </w:rPr>
        <w:t>confidential resources</w:t>
      </w:r>
    </w:p>
    <w:p w14:paraId="5BCCF903" w14:textId="58FAE487" w:rsidR="00465B16" w:rsidRPr="00942DCB" w:rsidRDefault="00465B16" w:rsidP="00465B16">
      <w:pPr>
        <w:pStyle w:val="ListParagraph"/>
        <w:numPr>
          <w:ilvl w:val="0"/>
          <w:numId w:val="1"/>
        </w:numPr>
        <w:rPr>
          <w:rFonts w:ascii="Arial" w:hAnsi="Arial" w:cs="Arial"/>
          <w:sz w:val="22"/>
          <w:szCs w:val="22"/>
        </w:rPr>
      </w:pPr>
      <w:r w:rsidRPr="00942DCB">
        <w:rPr>
          <w:rFonts w:ascii="Arial" w:hAnsi="Arial" w:cs="Arial"/>
          <w:sz w:val="22"/>
          <w:szCs w:val="22"/>
        </w:rPr>
        <w:t xml:space="preserve">Security </w:t>
      </w:r>
      <w:r w:rsidR="00F2607C" w:rsidRPr="00942DCB">
        <w:rPr>
          <w:rFonts w:ascii="Arial" w:hAnsi="Arial" w:cs="Arial"/>
          <w:sz w:val="22"/>
          <w:szCs w:val="22"/>
        </w:rPr>
        <w:t>o</w:t>
      </w:r>
      <w:r w:rsidRPr="00942DCB">
        <w:rPr>
          <w:rFonts w:ascii="Arial" w:hAnsi="Arial" w:cs="Arial"/>
          <w:sz w:val="22"/>
          <w:szCs w:val="22"/>
        </w:rPr>
        <w:t>fficers</w:t>
      </w:r>
    </w:p>
    <w:p w14:paraId="6179D82E" w14:textId="2C1E056E" w:rsidR="00465B16" w:rsidRPr="00942DCB" w:rsidRDefault="00DF3E77" w:rsidP="00465B16">
      <w:pPr>
        <w:pStyle w:val="ListParagraph"/>
        <w:numPr>
          <w:ilvl w:val="0"/>
          <w:numId w:val="1"/>
        </w:numPr>
        <w:rPr>
          <w:rFonts w:ascii="Arial" w:hAnsi="Arial" w:cs="Arial"/>
          <w:sz w:val="22"/>
          <w:szCs w:val="22"/>
        </w:rPr>
      </w:pPr>
      <w:r w:rsidRPr="00942DCB">
        <w:rPr>
          <w:rFonts w:ascii="Arial" w:hAnsi="Arial" w:cs="Arial"/>
          <w:sz w:val="22"/>
          <w:szCs w:val="22"/>
        </w:rPr>
        <w:t>All Athletic</w:t>
      </w:r>
      <w:r w:rsidR="007E15DD" w:rsidRPr="00942DCB">
        <w:rPr>
          <w:rFonts w:ascii="Arial" w:hAnsi="Arial" w:cs="Arial"/>
          <w:sz w:val="22"/>
          <w:szCs w:val="22"/>
        </w:rPr>
        <w:t xml:space="preserve">s directors, </w:t>
      </w:r>
      <w:r w:rsidRPr="00942DCB">
        <w:rPr>
          <w:rFonts w:ascii="Arial" w:hAnsi="Arial" w:cs="Arial"/>
          <w:sz w:val="22"/>
          <w:szCs w:val="22"/>
        </w:rPr>
        <w:t>coordinators</w:t>
      </w:r>
      <w:r w:rsidR="007E15DD" w:rsidRPr="00942DCB">
        <w:rPr>
          <w:rFonts w:ascii="Arial" w:hAnsi="Arial" w:cs="Arial"/>
          <w:sz w:val="22"/>
          <w:szCs w:val="22"/>
        </w:rPr>
        <w:t>, and coaches</w:t>
      </w:r>
      <w:r w:rsidR="00E74D36">
        <w:rPr>
          <w:rFonts w:ascii="Arial" w:hAnsi="Arial" w:cs="Arial"/>
          <w:sz w:val="22"/>
          <w:szCs w:val="22"/>
        </w:rPr>
        <w:t xml:space="preserve"> at all levels</w:t>
      </w:r>
    </w:p>
    <w:p w14:paraId="1A6752BA" w14:textId="57A8D8A9" w:rsidR="00465B16" w:rsidRPr="00942DCB" w:rsidRDefault="00465B16" w:rsidP="00465B16">
      <w:pPr>
        <w:pStyle w:val="ListParagraph"/>
        <w:numPr>
          <w:ilvl w:val="0"/>
          <w:numId w:val="1"/>
        </w:numPr>
        <w:rPr>
          <w:rFonts w:ascii="Arial" w:hAnsi="Arial" w:cs="Arial"/>
          <w:sz w:val="22"/>
          <w:szCs w:val="22"/>
        </w:rPr>
      </w:pPr>
      <w:r w:rsidRPr="00942DCB">
        <w:rPr>
          <w:rFonts w:ascii="Arial" w:hAnsi="Arial" w:cs="Arial"/>
          <w:sz w:val="22"/>
          <w:szCs w:val="22"/>
        </w:rPr>
        <w:t>Employee Relations consultant</w:t>
      </w:r>
      <w:r w:rsidR="009102E6">
        <w:rPr>
          <w:rFonts w:ascii="Arial" w:hAnsi="Arial" w:cs="Arial"/>
          <w:sz w:val="22"/>
          <w:szCs w:val="22"/>
        </w:rPr>
        <w:t>s</w:t>
      </w:r>
    </w:p>
    <w:p w14:paraId="08DD6046" w14:textId="038CB546" w:rsidR="005127CB" w:rsidRPr="00942DCB" w:rsidRDefault="005127CB" w:rsidP="005127CB">
      <w:pPr>
        <w:pStyle w:val="ListParagraph"/>
        <w:numPr>
          <w:ilvl w:val="0"/>
          <w:numId w:val="1"/>
        </w:numPr>
        <w:jc w:val="both"/>
        <w:textAlignment w:val="baseline"/>
        <w:rPr>
          <w:rFonts w:ascii="Arial" w:eastAsia="Times New Roman" w:hAnsi="Arial" w:cs="Arial"/>
          <w:sz w:val="22"/>
          <w:szCs w:val="22"/>
        </w:rPr>
      </w:pPr>
      <w:r w:rsidRPr="00942DCB">
        <w:rPr>
          <w:rFonts w:ascii="Arial" w:eastAsia="Times New Roman" w:hAnsi="Arial" w:cs="Arial"/>
          <w:sz w:val="22"/>
          <w:szCs w:val="22"/>
        </w:rPr>
        <w:t>Coaches of any student athletic or academic team or activity (e.g.</w:t>
      </w:r>
      <w:r w:rsidR="00D71B49" w:rsidRPr="00942DCB">
        <w:rPr>
          <w:rFonts w:ascii="Arial" w:eastAsia="Times New Roman" w:hAnsi="Arial" w:cs="Arial"/>
          <w:sz w:val="22"/>
          <w:szCs w:val="22"/>
        </w:rPr>
        <w:t>,</w:t>
      </w:r>
      <w:r w:rsidRPr="00942DCB">
        <w:rPr>
          <w:rFonts w:ascii="Arial" w:eastAsia="Times New Roman" w:hAnsi="Arial" w:cs="Arial"/>
          <w:sz w:val="22"/>
          <w:szCs w:val="22"/>
        </w:rPr>
        <w:t xml:space="preserve"> employees who are club advisors, music coaches, etc</w:t>
      </w:r>
      <w:r w:rsidR="001B218D" w:rsidRPr="00942DCB">
        <w:rPr>
          <w:rFonts w:ascii="Arial" w:eastAsia="Times New Roman" w:hAnsi="Arial" w:cs="Arial"/>
          <w:sz w:val="22"/>
          <w:szCs w:val="22"/>
        </w:rPr>
        <w:t>.</w:t>
      </w:r>
      <w:r w:rsidRPr="00942DCB">
        <w:rPr>
          <w:rFonts w:ascii="Arial" w:eastAsia="Times New Roman" w:hAnsi="Arial" w:cs="Arial"/>
          <w:sz w:val="22"/>
          <w:szCs w:val="22"/>
        </w:rPr>
        <w:t>)</w:t>
      </w:r>
    </w:p>
    <w:p w14:paraId="2FC30179" w14:textId="4812E4CB" w:rsidR="005127CB" w:rsidRPr="00942DCB" w:rsidRDefault="005127CB" w:rsidP="005127CB">
      <w:pPr>
        <w:pStyle w:val="ListParagraph"/>
        <w:numPr>
          <w:ilvl w:val="0"/>
          <w:numId w:val="1"/>
        </w:numPr>
        <w:jc w:val="both"/>
        <w:textAlignment w:val="baseline"/>
        <w:rPr>
          <w:rFonts w:ascii="Arial" w:eastAsia="Times New Roman" w:hAnsi="Arial" w:cs="Arial"/>
          <w:sz w:val="22"/>
          <w:szCs w:val="22"/>
        </w:rPr>
      </w:pPr>
      <w:r w:rsidRPr="00942DCB">
        <w:rPr>
          <w:rFonts w:ascii="Arial" w:eastAsia="Times New Roman" w:hAnsi="Arial" w:cs="Arial"/>
          <w:sz w:val="22"/>
          <w:szCs w:val="22"/>
        </w:rPr>
        <w:t>Graduate student instructors, while performing the duties of employment</w:t>
      </w:r>
    </w:p>
    <w:p w14:paraId="671C4098" w14:textId="17E01996" w:rsidR="005127CB" w:rsidRPr="00942DCB" w:rsidRDefault="005127CB" w:rsidP="005127CB">
      <w:pPr>
        <w:pStyle w:val="ListParagraph"/>
        <w:numPr>
          <w:ilvl w:val="0"/>
          <w:numId w:val="1"/>
        </w:numPr>
        <w:jc w:val="both"/>
        <w:textAlignment w:val="baseline"/>
        <w:rPr>
          <w:rFonts w:ascii="Arial" w:eastAsia="Times New Roman" w:hAnsi="Arial" w:cs="Arial"/>
          <w:sz w:val="22"/>
          <w:szCs w:val="22"/>
        </w:rPr>
      </w:pPr>
      <w:r w:rsidRPr="00942DCB">
        <w:rPr>
          <w:rFonts w:ascii="Arial" w:eastAsia="Times New Roman" w:hAnsi="Arial" w:cs="Arial"/>
          <w:sz w:val="22"/>
          <w:szCs w:val="22"/>
        </w:rPr>
        <w:t>Laboratory directors, coordinators, or principal investigators</w:t>
      </w:r>
    </w:p>
    <w:p w14:paraId="41E6E58E" w14:textId="0B42612B" w:rsidR="005127CB" w:rsidRPr="00942DCB" w:rsidRDefault="005127CB" w:rsidP="005127CB">
      <w:pPr>
        <w:pStyle w:val="ListParagraph"/>
        <w:numPr>
          <w:ilvl w:val="0"/>
          <w:numId w:val="1"/>
        </w:numPr>
        <w:jc w:val="both"/>
        <w:textAlignment w:val="baseline"/>
        <w:rPr>
          <w:rFonts w:ascii="Arial" w:eastAsia="Times New Roman" w:hAnsi="Arial" w:cs="Arial"/>
          <w:sz w:val="22"/>
          <w:szCs w:val="22"/>
        </w:rPr>
      </w:pPr>
      <w:r w:rsidRPr="00942DCB">
        <w:rPr>
          <w:rFonts w:ascii="Arial" w:eastAsia="Times New Roman" w:hAnsi="Arial" w:cs="Arial"/>
          <w:sz w:val="22"/>
          <w:szCs w:val="22"/>
        </w:rPr>
        <w:t>Internship or externship directors or coordinators</w:t>
      </w:r>
    </w:p>
    <w:p w14:paraId="5201465C" w14:textId="7DF34B6D" w:rsidR="005127CB" w:rsidRPr="00942DCB" w:rsidRDefault="00655488" w:rsidP="005127CB">
      <w:pPr>
        <w:pStyle w:val="ListParagraph"/>
        <w:numPr>
          <w:ilvl w:val="0"/>
          <w:numId w:val="1"/>
        </w:numPr>
        <w:jc w:val="both"/>
        <w:textAlignment w:val="baseline"/>
        <w:rPr>
          <w:rFonts w:ascii="Arial" w:eastAsia="Times New Roman" w:hAnsi="Arial" w:cs="Arial"/>
          <w:sz w:val="22"/>
          <w:szCs w:val="22"/>
        </w:rPr>
      </w:pPr>
      <w:r>
        <w:rPr>
          <w:rFonts w:ascii="Arial" w:eastAsia="Times New Roman" w:hAnsi="Arial" w:cs="Arial"/>
          <w:sz w:val="22"/>
          <w:szCs w:val="22"/>
        </w:rPr>
        <w:t xml:space="preserve">Study-abroad </w:t>
      </w:r>
      <w:r w:rsidR="005127CB" w:rsidRPr="00942DCB">
        <w:rPr>
          <w:rFonts w:ascii="Arial" w:eastAsia="Times New Roman" w:hAnsi="Arial" w:cs="Arial"/>
          <w:sz w:val="22"/>
          <w:szCs w:val="22"/>
        </w:rPr>
        <w:t>program directors or coordinators</w:t>
      </w:r>
    </w:p>
    <w:p w14:paraId="15F52618" w14:textId="77777777" w:rsidR="00DB2DE4" w:rsidRPr="00942DCB" w:rsidRDefault="00DB2DE4" w:rsidP="00DB2DE4">
      <w:pPr>
        <w:ind w:left="360"/>
        <w:jc w:val="both"/>
        <w:textAlignment w:val="baseline"/>
        <w:rPr>
          <w:rFonts w:ascii="Arial" w:eastAsia="Times New Roman" w:hAnsi="Arial" w:cs="Arial"/>
        </w:rPr>
      </w:pPr>
    </w:p>
    <w:p w14:paraId="78C3250E" w14:textId="47FA7B11" w:rsidR="001F7103" w:rsidRPr="00942DCB" w:rsidRDefault="00DB2DE4" w:rsidP="00D71B49">
      <w:pPr>
        <w:ind w:left="360"/>
        <w:textAlignment w:val="baseline"/>
        <w:rPr>
          <w:rFonts w:ascii="Arial" w:eastAsia="Times New Roman" w:hAnsi="Arial" w:cs="Arial"/>
          <w:sz w:val="22"/>
          <w:szCs w:val="22"/>
        </w:rPr>
      </w:pPr>
      <w:r w:rsidRPr="00942DCB">
        <w:rPr>
          <w:rFonts w:ascii="Arial" w:eastAsia="Times New Roman" w:hAnsi="Arial" w:cs="Arial"/>
          <w:sz w:val="22"/>
          <w:szCs w:val="22"/>
        </w:rPr>
        <w:t xml:space="preserve">At </w:t>
      </w:r>
      <w:r w:rsidR="00F44750">
        <w:rPr>
          <w:rFonts w:ascii="Arial" w:eastAsia="Times New Roman" w:hAnsi="Arial" w:cs="Arial"/>
          <w:sz w:val="22"/>
          <w:szCs w:val="22"/>
        </w:rPr>
        <w:t>C</w:t>
      </w:r>
      <w:r w:rsidRPr="00942DCB">
        <w:rPr>
          <w:rFonts w:ascii="Arial" w:eastAsia="Times New Roman" w:hAnsi="Arial" w:cs="Arial"/>
          <w:sz w:val="22"/>
          <w:szCs w:val="22"/>
        </w:rPr>
        <w:t xml:space="preserve">ampus, the term Responsible Employee does not include the licensed therapists </w:t>
      </w:r>
      <w:r w:rsidR="005340F2" w:rsidRPr="00942DCB">
        <w:rPr>
          <w:rFonts w:ascii="Arial" w:eastAsia="Times New Roman" w:hAnsi="Arial" w:cs="Arial"/>
          <w:sz w:val="22"/>
          <w:szCs w:val="22"/>
        </w:rPr>
        <w:t>in</w:t>
      </w:r>
      <w:r w:rsidRPr="00942DCB">
        <w:rPr>
          <w:rFonts w:ascii="Arial" w:eastAsia="Times New Roman" w:hAnsi="Arial" w:cs="Arial"/>
          <w:sz w:val="22"/>
          <w:szCs w:val="22"/>
        </w:rPr>
        <w:t xml:space="preserve"> the </w:t>
      </w:r>
      <w:r w:rsidR="001F7103" w:rsidRPr="00942DCB">
        <w:rPr>
          <w:rFonts w:ascii="Arial" w:eastAsia="Times New Roman" w:hAnsi="Arial" w:cs="Arial"/>
          <w:sz w:val="22"/>
          <w:szCs w:val="22"/>
        </w:rPr>
        <w:t>Staff and Faculty Consultation Center and the Student Wellness Counseling Services, the Campus Sexual Violence Advocate</w:t>
      </w:r>
      <w:r w:rsidR="00D71B49" w:rsidRPr="00942DCB">
        <w:rPr>
          <w:rFonts w:ascii="Arial" w:eastAsia="Times New Roman" w:hAnsi="Arial" w:cs="Arial"/>
          <w:sz w:val="22"/>
          <w:szCs w:val="22"/>
        </w:rPr>
        <w:t>,</w:t>
      </w:r>
      <w:r w:rsidR="00A61FE6" w:rsidRPr="00942DCB">
        <w:rPr>
          <w:rFonts w:ascii="Arial" w:eastAsia="Times New Roman" w:hAnsi="Arial" w:cs="Arial"/>
          <w:sz w:val="22"/>
          <w:szCs w:val="22"/>
        </w:rPr>
        <w:t xml:space="preserve"> and </w:t>
      </w:r>
      <w:r w:rsidR="00D71B49" w:rsidRPr="00942DCB">
        <w:rPr>
          <w:rFonts w:ascii="Arial" w:eastAsia="Times New Roman" w:hAnsi="Arial" w:cs="Arial"/>
          <w:sz w:val="22"/>
          <w:szCs w:val="22"/>
        </w:rPr>
        <w:t xml:space="preserve">the </w:t>
      </w:r>
      <w:r w:rsidR="00A61FE6" w:rsidRPr="00942DCB">
        <w:rPr>
          <w:rFonts w:ascii="Arial" w:eastAsia="Times New Roman" w:hAnsi="Arial" w:cs="Arial"/>
          <w:sz w:val="22"/>
          <w:szCs w:val="22"/>
        </w:rPr>
        <w:t>staff in Caltech’s Center for Diversity and Inclusion</w:t>
      </w:r>
      <w:r w:rsidR="00D71B49" w:rsidRPr="00942DCB">
        <w:rPr>
          <w:rFonts w:ascii="Arial" w:eastAsia="Times New Roman" w:hAnsi="Arial" w:cs="Arial"/>
          <w:sz w:val="22"/>
          <w:szCs w:val="22"/>
        </w:rPr>
        <w:t>,</w:t>
      </w:r>
      <w:r w:rsidR="00A61FE6" w:rsidRPr="00942DCB">
        <w:rPr>
          <w:rFonts w:ascii="Arial" w:eastAsia="Times New Roman" w:hAnsi="Arial" w:cs="Arial"/>
          <w:sz w:val="22"/>
          <w:szCs w:val="22"/>
        </w:rPr>
        <w:t xml:space="preserve"> who have</w:t>
      </w:r>
      <w:r w:rsidR="00D71B49" w:rsidRPr="00942DCB">
        <w:rPr>
          <w:rFonts w:ascii="Arial" w:eastAsia="Times New Roman" w:hAnsi="Arial" w:cs="Arial"/>
          <w:sz w:val="22"/>
          <w:szCs w:val="22"/>
        </w:rPr>
        <w:t xml:space="preserve"> been designated by Caltech as confidential r</w:t>
      </w:r>
      <w:r w:rsidR="00A61FE6" w:rsidRPr="00942DCB">
        <w:rPr>
          <w:rFonts w:ascii="Arial" w:eastAsia="Times New Roman" w:hAnsi="Arial" w:cs="Arial"/>
          <w:sz w:val="22"/>
          <w:szCs w:val="22"/>
        </w:rPr>
        <w:t>esources</w:t>
      </w:r>
      <w:r w:rsidR="001F7103" w:rsidRPr="00942DCB">
        <w:rPr>
          <w:rFonts w:ascii="Arial" w:eastAsia="Times New Roman" w:hAnsi="Arial" w:cs="Arial"/>
          <w:sz w:val="22"/>
          <w:szCs w:val="22"/>
        </w:rPr>
        <w:t xml:space="preserve">. </w:t>
      </w:r>
      <w:r w:rsidR="00CE0BFF" w:rsidRPr="00942DCB">
        <w:rPr>
          <w:rFonts w:ascii="Arial" w:eastAsia="Times New Roman" w:hAnsi="Arial" w:cs="Arial"/>
          <w:sz w:val="22"/>
          <w:szCs w:val="22"/>
        </w:rPr>
        <w:t xml:space="preserve">These individuals are not required to report prohibited conduct to the Title IX Coordinator unless required by law to do so. </w:t>
      </w:r>
      <w:r w:rsidR="001F7103" w:rsidRPr="00942DCB">
        <w:rPr>
          <w:rFonts w:ascii="Arial" w:eastAsia="Times New Roman" w:hAnsi="Arial" w:cs="Arial"/>
          <w:sz w:val="22"/>
          <w:szCs w:val="22"/>
        </w:rPr>
        <w:t>However, these individuals shall inform each</w:t>
      </w:r>
      <w:r w:rsidR="001F7103" w:rsidRPr="001929FB">
        <w:rPr>
          <w:rFonts w:ascii="Arial" w:eastAsia="Times New Roman" w:hAnsi="Arial" w:cs="Arial"/>
          <w:bCs/>
          <w:sz w:val="22"/>
          <w:szCs w:val="22"/>
        </w:rPr>
        <w:t xml:space="preserve"> </w:t>
      </w:r>
      <w:r w:rsidR="006551CD">
        <w:rPr>
          <w:rFonts w:ascii="Arial" w:eastAsia="Times New Roman" w:hAnsi="Arial" w:cs="Arial"/>
          <w:sz w:val="22"/>
          <w:szCs w:val="22"/>
        </w:rPr>
        <w:t xml:space="preserve">person </w:t>
      </w:r>
      <w:r w:rsidR="001F7103" w:rsidRPr="00942DCB">
        <w:rPr>
          <w:rFonts w:ascii="Arial" w:eastAsia="Times New Roman" w:hAnsi="Arial" w:cs="Arial"/>
          <w:sz w:val="22"/>
          <w:szCs w:val="22"/>
        </w:rPr>
        <w:t xml:space="preserve">who provides the individual with information regarding sexual harassment of the </w:t>
      </w:r>
      <w:r w:rsidR="006551CD">
        <w:rPr>
          <w:rFonts w:ascii="Arial" w:eastAsia="Times New Roman" w:hAnsi="Arial" w:cs="Arial"/>
          <w:sz w:val="22"/>
          <w:szCs w:val="22"/>
        </w:rPr>
        <w:t xml:space="preserve">person’s </w:t>
      </w:r>
      <w:r w:rsidR="00D71B49" w:rsidRPr="00942DCB">
        <w:rPr>
          <w:rFonts w:ascii="Arial" w:eastAsia="Times New Roman" w:hAnsi="Arial" w:cs="Arial"/>
          <w:sz w:val="22"/>
          <w:szCs w:val="22"/>
        </w:rPr>
        <w:t>ability to report to a Responsible E</w:t>
      </w:r>
      <w:r w:rsidR="001F7103" w:rsidRPr="00942DCB">
        <w:rPr>
          <w:rFonts w:ascii="Arial" w:eastAsia="Times New Roman" w:hAnsi="Arial" w:cs="Arial"/>
          <w:sz w:val="22"/>
          <w:szCs w:val="22"/>
        </w:rPr>
        <w:t xml:space="preserve">mployee and direct the </w:t>
      </w:r>
      <w:r w:rsidR="006551CD">
        <w:rPr>
          <w:rFonts w:ascii="Arial" w:eastAsia="Times New Roman" w:hAnsi="Arial" w:cs="Arial"/>
          <w:sz w:val="22"/>
          <w:szCs w:val="22"/>
        </w:rPr>
        <w:t xml:space="preserve">person </w:t>
      </w:r>
      <w:r w:rsidR="001F7103" w:rsidRPr="00942DCB">
        <w:rPr>
          <w:rFonts w:ascii="Arial" w:eastAsia="Times New Roman" w:hAnsi="Arial" w:cs="Arial"/>
          <w:sz w:val="22"/>
          <w:szCs w:val="22"/>
        </w:rPr>
        <w:t>to those specific reporting resources.</w:t>
      </w:r>
      <w:r w:rsidR="00CE0BFF" w:rsidRPr="00942DCB">
        <w:rPr>
          <w:rFonts w:ascii="Arial" w:eastAsia="Times New Roman" w:hAnsi="Arial" w:cs="Arial"/>
          <w:sz w:val="22"/>
          <w:szCs w:val="22"/>
        </w:rPr>
        <w:t xml:space="preserve">  </w:t>
      </w:r>
    </w:p>
    <w:p w14:paraId="71718F15" w14:textId="77777777" w:rsidR="00465B16" w:rsidRPr="003D0E96" w:rsidRDefault="00465B16" w:rsidP="00AC135E">
      <w:pPr>
        <w:rPr>
          <w:rFonts w:ascii="Arial" w:hAnsi="Arial" w:cs="Arial"/>
          <w:sz w:val="22"/>
          <w:szCs w:val="22"/>
        </w:rPr>
      </w:pPr>
    </w:p>
    <w:p w14:paraId="2C8B025B" w14:textId="77777777" w:rsidR="00465B16" w:rsidRPr="003D0E96" w:rsidRDefault="00465B16" w:rsidP="00465B16">
      <w:pPr>
        <w:rPr>
          <w:rFonts w:ascii="Arial" w:hAnsi="Arial" w:cs="Arial"/>
          <w:sz w:val="22"/>
          <w:szCs w:val="22"/>
        </w:rPr>
      </w:pPr>
      <w:r w:rsidRPr="003D0E96">
        <w:rPr>
          <w:rFonts w:ascii="Arial" w:hAnsi="Arial" w:cs="Arial"/>
          <w:sz w:val="22"/>
          <w:szCs w:val="22"/>
        </w:rPr>
        <w:t xml:space="preserve">At JPL, the following are </w:t>
      </w:r>
      <w:r w:rsidR="005340F2" w:rsidRPr="003D0E96">
        <w:rPr>
          <w:rFonts w:ascii="Arial" w:hAnsi="Arial" w:cs="Arial"/>
          <w:sz w:val="22"/>
          <w:szCs w:val="22"/>
        </w:rPr>
        <w:t>Responsible Employees</w:t>
      </w:r>
      <w:r w:rsidRPr="003D0E96">
        <w:rPr>
          <w:rFonts w:ascii="Arial" w:hAnsi="Arial" w:cs="Arial"/>
          <w:sz w:val="22"/>
          <w:szCs w:val="22"/>
        </w:rPr>
        <w:t>:</w:t>
      </w:r>
    </w:p>
    <w:p w14:paraId="6BE61BEC" w14:textId="77777777" w:rsidR="00465B16" w:rsidRPr="003D0E96" w:rsidRDefault="00465B16" w:rsidP="00465B16">
      <w:pPr>
        <w:rPr>
          <w:rFonts w:ascii="Arial" w:hAnsi="Arial" w:cs="Arial"/>
          <w:sz w:val="22"/>
          <w:szCs w:val="22"/>
        </w:rPr>
      </w:pPr>
    </w:p>
    <w:p w14:paraId="75CA15C8" w14:textId="77777777" w:rsidR="00465B16" w:rsidRPr="003D0E96" w:rsidRDefault="00465B16" w:rsidP="00465B16">
      <w:pPr>
        <w:pStyle w:val="ListParagraph"/>
        <w:numPr>
          <w:ilvl w:val="0"/>
          <w:numId w:val="1"/>
        </w:numPr>
        <w:rPr>
          <w:rFonts w:ascii="Arial" w:hAnsi="Arial" w:cs="Arial"/>
          <w:sz w:val="22"/>
          <w:szCs w:val="22"/>
        </w:rPr>
      </w:pPr>
      <w:r w:rsidRPr="003D0E96">
        <w:rPr>
          <w:rFonts w:ascii="Arial" w:hAnsi="Arial" w:cs="Arial"/>
          <w:sz w:val="22"/>
          <w:szCs w:val="22"/>
        </w:rPr>
        <w:t xml:space="preserve">Deputy </w:t>
      </w:r>
      <w:r w:rsidR="00E27B78" w:rsidRPr="003D0E96">
        <w:rPr>
          <w:rFonts w:ascii="Arial" w:hAnsi="Arial" w:cs="Arial"/>
          <w:sz w:val="22"/>
          <w:szCs w:val="22"/>
        </w:rPr>
        <w:t xml:space="preserve">Title IX </w:t>
      </w:r>
      <w:r w:rsidR="00684867" w:rsidRPr="003D0E96">
        <w:rPr>
          <w:rFonts w:ascii="Arial" w:hAnsi="Arial" w:cs="Arial"/>
          <w:sz w:val="22"/>
          <w:szCs w:val="22"/>
        </w:rPr>
        <w:t>C</w:t>
      </w:r>
      <w:r w:rsidR="00E27B78" w:rsidRPr="003D0E96">
        <w:rPr>
          <w:rFonts w:ascii="Arial" w:hAnsi="Arial" w:cs="Arial"/>
          <w:sz w:val="22"/>
          <w:szCs w:val="22"/>
        </w:rPr>
        <w:t xml:space="preserve">oordinator </w:t>
      </w:r>
      <w:r w:rsidRPr="003D0E96">
        <w:rPr>
          <w:rFonts w:ascii="Arial" w:hAnsi="Arial" w:cs="Arial"/>
          <w:sz w:val="22"/>
          <w:szCs w:val="22"/>
        </w:rPr>
        <w:t>for JPL</w:t>
      </w:r>
      <w:r w:rsidR="002565AF" w:rsidRPr="003D0E96">
        <w:rPr>
          <w:rFonts w:ascii="Arial" w:hAnsi="Arial" w:cs="Arial"/>
          <w:sz w:val="22"/>
          <w:szCs w:val="22"/>
        </w:rPr>
        <w:t xml:space="preserve"> and associated staff</w:t>
      </w:r>
    </w:p>
    <w:p w14:paraId="64B28CF8" w14:textId="77777777" w:rsidR="00465B16" w:rsidRPr="003D0E96" w:rsidRDefault="00465B16" w:rsidP="00465B16">
      <w:pPr>
        <w:pStyle w:val="ListParagraph"/>
        <w:numPr>
          <w:ilvl w:val="0"/>
          <w:numId w:val="1"/>
        </w:numPr>
        <w:rPr>
          <w:rFonts w:ascii="Arial" w:hAnsi="Arial" w:cs="Arial"/>
          <w:sz w:val="22"/>
          <w:szCs w:val="22"/>
        </w:rPr>
      </w:pPr>
      <w:r w:rsidRPr="003D0E96">
        <w:rPr>
          <w:rFonts w:ascii="Arial" w:hAnsi="Arial" w:cs="Arial"/>
          <w:sz w:val="22"/>
          <w:szCs w:val="22"/>
        </w:rPr>
        <w:t>Supervisors and managers</w:t>
      </w:r>
    </w:p>
    <w:p w14:paraId="30D6F4EA" w14:textId="77777777" w:rsidR="00465B16" w:rsidRPr="003D0E96" w:rsidRDefault="00AD639F" w:rsidP="00465B16">
      <w:pPr>
        <w:pStyle w:val="ListParagraph"/>
        <w:numPr>
          <w:ilvl w:val="0"/>
          <w:numId w:val="1"/>
        </w:numPr>
        <w:rPr>
          <w:rFonts w:ascii="Arial" w:hAnsi="Arial" w:cs="Arial"/>
          <w:sz w:val="22"/>
          <w:szCs w:val="22"/>
        </w:rPr>
      </w:pPr>
      <w:r w:rsidRPr="003D0E96">
        <w:rPr>
          <w:rFonts w:ascii="Arial" w:hAnsi="Arial" w:cs="Arial"/>
          <w:sz w:val="22"/>
          <w:szCs w:val="22"/>
        </w:rPr>
        <w:t>E</w:t>
      </w:r>
      <w:r w:rsidR="00465B16" w:rsidRPr="003D0E96">
        <w:rPr>
          <w:rFonts w:ascii="Arial" w:hAnsi="Arial" w:cs="Arial"/>
          <w:sz w:val="22"/>
          <w:szCs w:val="22"/>
        </w:rPr>
        <w:t xml:space="preserve">mployee Relations </w:t>
      </w:r>
      <w:r w:rsidR="00F2607C" w:rsidRPr="003D0E96">
        <w:rPr>
          <w:rFonts w:ascii="Arial" w:hAnsi="Arial" w:cs="Arial"/>
          <w:sz w:val="22"/>
          <w:szCs w:val="22"/>
        </w:rPr>
        <w:t>r</w:t>
      </w:r>
      <w:r w:rsidR="00465B16" w:rsidRPr="003D0E96">
        <w:rPr>
          <w:rFonts w:ascii="Arial" w:hAnsi="Arial" w:cs="Arial"/>
          <w:sz w:val="22"/>
          <w:szCs w:val="22"/>
        </w:rPr>
        <w:t>epresentatives</w:t>
      </w:r>
    </w:p>
    <w:p w14:paraId="417E8149" w14:textId="77777777" w:rsidR="00465B16" w:rsidRPr="003D0E96" w:rsidRDefault="00465B16" w:rsidP="00465B16">
      <w:pPr>
        <w:pStyle w:val="ListParagraph"/>
        <w:numPr>
          <w:ilvl w:val="0"/>
          <w:numId w:val="1"/>
        </w:numPr>
        <w:rPr>
          <w:rFonts w:ascii="Arial" w:hAnsi="Arial" w:cs="Arial"/>
          <w:sz w:val="22"/>
          <w:szCs w:val="22"/>
        </w:rPr>
      </w:pPr>
      <w:r w:rsidRPr="003D0E96">
        <w:rPr>
          <w:rFonts w:ascii="Arial" w:hAnsi="Arial" w:cs="Arial"/>
          <w:sz w:val="22"/>
          <w:szCs w:val="22"/>
        </w:rPr>
        <w:t>Education Office staff</w:t>
      </w:r>
    </w:p>
    <w:p w14:paraId="2D32A3EA" w14:textId="77777777" w:rsidR="00180ACC" w:rsidRPr="003D0E96" w:rsidRDefault="00180ACC" w:rsidP="00465B16">
      <w:pPr>
        <w:pStyle w:val="ListParagraph"/>
        <w:numPr>
          <w:ilvl w:val="0"/>
          <w:numId w:val="1"/>
        </w:numPr>
        <w:rPr>
          <w:rFonts w:ascii="Arial" w:hAnsi="Arial" w:cs="Arial"/>
          <w:sz w:val="22"/>
          <w:szCs w:val="22"/>
        </w:rPr>
      </w:pPr>
      <w:r w:rsidRPr="003D0E96">
        <w:rPr>
          <w:rFonts w:ascii="Arial" w:hAnsi="Arial" w:cs="Arial"/>
          <w:sz w:val="22"/>
          <w:szCs w:val="22"/>
        </w:rPr>
        <w:t>Chief Scientist Office staff</w:t>
      </w:r>
    </w:p>
    <w:p w14:paraId="0AC70C0C" w14:textId="77777777" w:rsidR="00180ACC" w:rsidRPr="003D0E96" w:rsidRDefault="00180ACC" w:rsidP="00E916EA">
      <w:pPr>
        <w:pStyle w:val="ListParagraph"/>
        <w:rPr>
          <w:rFonts w:ascii="Arial" w:hAnsi="Arial" w:cs="Arial"/>
          <w:sz w:val="22"/>
          <w:szCs w:val="22"/>
        </w:rPr>
      </w:pPr>
    </w:p>
    <w:p w14:paraId="1125D924" w14:textId="7E824EAD" w:rsidR="0070672B" w:rsidRDefault="00180ACC" w:rsidP="00465B16">
      <w:pPr>
        <w:rPr>
          <w:rFonts w:ascii="Arial" w:hAnsi="Arial" w:cs="Arial"/>
          <w:sz w:val="22"/>
          <w:szCs w:val="22"/>
        </w:rPr>
      </w:pPr>
      <w:r w:rsidRPr="003D0E96">
        <w:rPr>
          <w:rFonts w:ascii="Arial" w:hAnsi="Arial" w:cs="Arial"/>
          <w:sz w:val="22"/>
          <w:szCs w:val="22"/>
        </w:rPr>
        <w:t xml:space="preserve">At JPL, the term </w:t>
      </w:r>
      <w:r w:rsidR="00D436E5">
        <w:rPr>
          <w:rFonts w:ascii="Arial" w:hAnsi="Arial" w:cs="Arial"/>
          <w:sz w:val="22"/>
          <w:szCs w:val="22"/>
        </w:rPr>
        <w:t>“</w:t>
      </w:r>
      <w:r w:rsidRPr="003D0E96">
        <w:rPr>
          <w:rFonts w:ascii="Arial" w:hAnsi="Arial" w:cs="Arial"/>
          <w:sz w:val="22"/>
          <w:szCs w:val="22"/>
        </w:rPr>
        <w:t>Responsible Employee</w:t>
      </w:r>
      <w:r w:rsidR="00D436E5">
        <w:rPr>
          <w:rFonts w:ascii="Arial" w:hAnsi="Arial" w:cs="Arial"/>
          <w:sz w:val="22"/>
          <w:szCs w:val="22"/>
        </w:rPr>
        <w:t>”</w:t>
      </w:r>
      <w:r w:rsidRPr="003D0E96">
        <w:rPr>
          <w:rFonts w:ascii="Arial" w:hAnsi="Arial" w:cs="Arial"/>
          <w:sz w:val="22"/>
          <w:szCs w:val="22"/>
        </w:rPr>
        <w:t xml:space="preserve"> does not include licensed therapists in JPL’s Employee Assistance Program </w:t>
      </w:r>
      <w:r w:rsidR="005340F2" w:rsidRPr="003D0E96">
        <w:rPr>
          <w:rFonts w:ascii="Arial" w:hAnsi="Arial" w:cs="Arial"/>
          <w:sz w:val="22"/>
          <w:szCs w:val="22"/>
        </w:rPr>
        <w:t xml:space="preserve">provided </w:t>
      </w:r>
      <w:r w:rsidRPr="003D0E96">
        <w:rPr>
          <w:rFonts w:ascii="Arial" w:hAnsi="Arial" w:cs="Arial"/>
          <w:sz w:val="22"/>
          <w:szCs w:val="22"/>
        </w:rPr>
        <w:t>through Empathia.</w:t>
      </w:r>
    </w:p>
    <w:p w14:paraId="3B8ECBEA" w14:textId="3E4BD68F" w:rsidR="0006425F" w:rsidRPr="00034147" w:rsidRDefault="0006425F" w:rsidP="00465B16">
      <w:pPr>
        <w:rPr>
          <w:rFonts w:ascii="Arial" w:hAnsi="Arial" w:cs="Arial"/>
          <w:sz w:val="22"/>
          <w:szCs w:val="22"/>
        </w:rPr>
      </w:pPr>
    </w:p>
    <w:p w14:paraId="7E72FB25" w14:textId="35A199FD" w:rsidR="0006425F" w:rsidRPr="00034147" w:rsidRDefault="0006425F" w:rsidP="00465B16">
      <w:pPr>
        <w:rPr>
          <w:rFonts w:ascii="Arial" w:hAnsi="Arial" w:cs="Arial"/>
          <w:sz w:val="22"/>
          <w:szCs w:val="22"/>
        </w:rPr>
      </w:pPr>
      <w:r w:rsidRPr="00034147">
        <w:rPr>
          <w:rFonts w:ascii="Arial" w:hAnsi="Arial" w:cs="Arial"/>
          <w:sz w:val="22"/>
          <w:szCs w:val="22"/>
        </w:rPr>
        <w:t xml:space="preserve">In addition, </w:t>
      </w:r>
      <w:r w:rsidR="00367FAD" w:rsidRPr="00034147">
        <w:rPr>
          <w:rFonts w:ascii="Arial" w:hAnsi="Arial" w:cs="Arial"/>
          <w:sz w:val="22"/>
          <w:szCs w:val="22"/>
        </w:rPr>
        <w:t xml:space="preserve">under the </w:t>
      </w:r>
      <w:hyperlink r:id="rId20" w:history="1">
        <w:r w:rsidR="00367FAD" w:rsidRPr="008B7111">
          <w:rPr>
            <w:rStyle w:val="Hyperlink"/>
            <w:rFonts w:ascii="Arial" w:hAnsi="Arial" w:cs="Arial"/>
            <w:szCs w:val="22"/>
          </w:rPr>
          <w:t>Unlawful Harassment</w:t>
        </w:r>
        <w:r w:rsidR="008C225B">
          <w:rPr>
            <w:rStyle w:val="Hyperlink"/>
            <w:rFonts w:ascii="Arial" w:hAnsi="Arial" w:cs="Arial"/>
            <w:szCs w:val="22"/>
          </w:rPr>
          <w:t xml:space="preserve"> and Abusive Conduct</w:t>
        </w:r>
        <w:r w:rsidR="00367FAD" w:rsidRPr="008B7111">
          <w:rPr>
            <w:rStyle w:val="Hyperlink"/>
            <w:rFonts w:ascii="Arial" w:hAnsi="Arial" w:cs="Arial"/>
            <w:szCs w:val="22"/>
          </w:rPr>
          <w:t xml:space="preserve"> Policy</w:t>
        </w:r>
      </w:hyperlink>
      <w:r w:rsidR="00367FAD" w:rsidRPr="00034147">
        <w:rPr>
          <w:rFonts w:ascii="Arial" w:hAnsi="Arial" w:cs="Arial"/>
          <w:sz w:val="22"/>
          <w:szCs w:val="22"/>
        </w:rPr>
        <w:t xml:space="preserve">, </w:t>
      </w:r>
      <w:r w:rsidRPr="00034147">
        <w:rPr>
          <w:rFonts w:ascii="Arial" w:hAnsi="Arial" w:cs="Arial"/>
          <w:sz w:val="22"/>
          <w:szCs w:val="22"/>
        </w:rPr>
        <w:t xml:space="preserve">any employee in a supervisory role, including faculty, must promptly report all alleged harassment, discrimination, and retaliation, regardless of its alleged severity or frequency, to the Equity and Title IX Office at </w:t>
      </w:r>
      <w:r w:rsidR="00F44750">
        <w:rPr>
          <w:rFonts w:ascii="Arial" w:hAnsi="Arial" w:cs="Arial"/>
          <w:sz w:val="22"/>
          <w:szCs w:val="22"/>
        </w:rPr>
        <w:t>C</w:t>
      </w:r>
      <w:r w:rsidRPr="00034147">
        <w:rPr>
          <w:rFonts w:ascii="Arial" w:hAnsi="Arial" w:cs="Arial"/>
          <w:sz w:val="22"/>
          <w:szCs w:val="22"/>
        </w:rPr>
        <w:t xml:space="preserve">ampus or Human Resources at JPL, which will provide guidance and advice. </w:t>
      </w:r>
    </w:p>
    <w:p w14:paraId="7407F711" w14:textId="77777777" w:rsidR="00977137" w:rsidRPr="003D0E96" w:rsidRDefault="00977137" w:rsidP="00465B16">
      <w:pPr>
        <w:rPr>
          <w:rFonts w:ascii="Arial" w:hAnsi="Arial" w:cs="Arial"/>
          <w:sz w:val="22"/>
          <w:szCs w:val="22"/>
        </w:rPr>
      </w:pPr>
    </w:p>
    <w:p w14:paraId="709E41D5" w14:textId="77777777" w:rsidR="00465B16" w:rsidRPr="00D436E5" w:rsidRDefault="00EE6EEB" w:rsidP="005244D8">
      <w:pPr>
        <w:pStyle w:val="CITPolicyHeading1"/>
      </w:pPr>
      <w:r w:rsidRPr="00D436E5">
        <w:t xml:space="preserve">  </w:t>
      </w:r>
      <w:r w:rsidR="00AA7F63" w:rsidRPr="00D436E5">
        <w:t xml:space="preserve">     </w:t>
      </w:r>
      <w:r w:rsidR="001537FF" w:rsidRPr="00D436E5">
        <w:t>6</w:t>
      </w:r>
      <w:r w:rsidR="009E5074" w:rsidRPr="00D436E5">
        <w:t xml:space="preserve">.3 </w:t>
      </w:r>
      <w:r w:rsidR="00465B16" w:rsidRPr="00D436E5">
        <w:t>Anonymous Reporting</w:t>
      </w:r>
    </w:p>
    <w:p w14:paraId="02506F8F" w14:textId="77777777" w:rsidR="00465B16" w:rsidRPr="003D0E96" w:rsidRDefault="00465B16" w:rsidP="00465B16">
      <w:pPr>
        <w:rPr>
          <w:rFonts w:ascii="Arial" w:hAnsi="Arial" w:cs="Arial"/>
          <w:sz w:val="22"/>
          <w:szCs w:val="22"/>
        </w:rPr>
      </w:pPr>
    </w:p>
    <w:p w14:paraId="62D47912" w14:textId="77777777" w:rsidR="00465B16" w:rsidRPr="003D0E96" w:rsidRDefault="00465B16" w:rsidP="00465B16">
      <w:pPr>
        <w:rPr>
          <w:rFonts w:ascii="Arial" w:hAnsi="Arial" w:cs="Arial"/>
          <w:sz w:val="22"/>
          <w:szCs w:val="22"/>
        </w:rPr>
      </w:pPr>
      <w:r w:rsidRPr="003D0E96">
        <w:rPr>
          <w:rFonts w:ascii="Arial" w:hAnsi="Arial" w:cs="Arial"/>
          <w:sz w:val="22"/>
          <w:szCs w:val="22"/>
        </w:rPr>
        <w:t>Caltech provides the following resources for anonymous reporting:</w:t>
      </w:r>
      <w:r w:rsidR="00EE6EEB" w:rsidRPr="003D0E96">
        <w:rPr>
          <w:rFonts w:ascii="Arial" w:hAnsi="Arial" w:cs="Arial"/>
          <w:sz w:val="22"/>
          <w:szCs w:val="22"/>
        </w:rPr>
        <w:t xml:space="preserve"> </w:t>
      </w:r>
    </w:p>
    <w:p w14:paraId="0C358342" w14:textId="77777777" w:rsidR="00465B16" w:rsidRPr="003D0E96" w:rsidRDefault="00465B16" w:rsidP="00465B16">
      <w:pPr>
        <w:rPr>
          <w:rFonts w:ascii="Arial" w:hAnsi="Arial" w:cs="Arial"/>
          <w:sz w:val="22"/>
          <w:szCs w:val="22"/>
        </w:rPr>
      </w:pPr>
    </w:p>
    <w:p w14:paraId="7BF92BAD" w14:textId="77777777" w:rsidR="00465B16" w:rsidRPr="003D0E96" w:rsidRDefault="00A60E5B" w:rsidP="00465B16">
      <w:pPr>
        <w:tabs>
          <w:tab w:val="left" w:pos="1980"/>
        </w:tabs>
        <w:rPr>
          <w:rFonts w:ascii="Arial" w:hAnsi="Arial" w:cs="Arial"/>
          <w:sz w:val="22"/>
          <w:szCs w:val="22"/>
        </w:rPr>
      </w:pPr>
      <w:hyperlink r:id="rId21" w:history="1">
        <w:r w:rsidR="00465B16" w:rsidRPr="003D0E96">
          <w:rPr>
            <w:rStyle w:val="Hyperlink"/>
            <w:rFonts w:ascii="Arial" w:hAnsi="Arial" w:cs="Arial"/>
            <w:szCs w:val="22"/>
          </w:rPr>
          <w:t>Campus Hotline</w:t>
        </w:r>
      </w:hyperlink>
      <w:r w:rsidR="00465B16" w:rsidRPr="003D0E96">
        <w:rPr>
          <w:rFonts w:ascii="Arial" w:hAnsi="Arial" w:cs="Arial"/>
          <w:sz w:val="22"/>
          <w:szCs w:val="22"/>
        </w:rPr>
        <w:tab/>
        <w:t>(626) 395-8787 or (888) 395-8787</w:t>
      </w:r>
    </w:p>
    <w:p w14:paraId="210D8E9A" w14:textId="77777777" w:rsidR="00465B16" w:rsidRPr="003D0E96" w:rsidRDefault="00465B16" w:rsidP="00465B16">
      <w:pPr>
        <w:tabs>
          <w:tab w:val="left" w:pos="1980"/>
        </w:tabs>
        <w:rPr>
          <w:rFonts w:ascii="Arial" w:hAnsi="Arial" w:cs="Arial"/>
          <w:sz w:val="22"/>
          <w:szCs w:val="22"/>
        </w:rPr>
      </w:pPr>
      <w:r w:rsidRPr="003D0E96">
        <w:rPr>
          <w:rFonts w:ascii="Arial" w:hAnsi="Arial" w:cs="Arial"/>
          <w:sz w:val="22"/>
          <w:szCs w:val="22"/>
        </w:rPr>
        <w:t>JPL Ethics Hotline</w:t>
      </w:r>
      <w:r w:rsidRPr="003D0E96">
        <w:rPr>
          <w:rFonts w:ascii="Arial" w:hAnsi="Arial" w:cs="Arial"/>
          <w:sz w:val="22"/>
          <w:szCs w:val="22"/>
        </w:rPr>
        <w:tab/>
        <w:t xml:space="preserve">(818) 354-9999 </w:t>
      </w:r>
    </w:p>
    <w:p w14:paraId="20245C13" w14:textId="77777777" w:rsidR="00465B16" w:rsidRPr="003D0E96" w:rsidRDefault="00465B16" w:rsidP="00465B16">
      <w:pPr>
        <w:rPr>
          <w:rFonts w:ascii="Arial" w:hAnsi="Arial" w:cs="Arial"/>
          <w:sz w:val="22"/>
          <w:szCs w:val="22"/>
        </w:rPr>
      </w:pPr>
      <w:r w:rsidRPr="003D0E96">
        <w:rPr>
          <w:rFonts w:ascii="Arial" w:hAnsi="Arial" w:cs="Arial"/>
          <w:sz w:val="22"/>
          <w:szCs w:val="22"/>
        </w:rPr>
        <w:t>JPL Protective Services Division’s Workplace Violence Hotline (818) 393-2851</w:t>
      </w:r>
    </w:p>
    <w:p w14:paraId="2DED0C3C" w14:textId="77777777" w:rsidR="001B218D" w:rsidRPr="003D0E96" w:rsidRDefault="00465B16" w:rsidP="00465B16">
      <w:pPr>
        <w:rPr>
          <w:rStyle w:val="Hyperlink"/>
          <w:rFonts w:ascii="Arial" w:hAnsi="Arial" w:cs="Arial"/>
          <w:szCs w:val="22"/>
        </w:rPr>
      </w:pPr>
      <w:r w:rsidRPr="003D0E96">
        <w:rPr>
          <w:rFonts w:ascii="Arial" w:hAnsi="Arial" w:cs="Arial"/>
          <w:sz w:val="22"/>
          <w:szCs w:val="22"/>
        </w:rPr>
        <w:t>For either Campus or JPL</w:t>
      </w:r>
      <w:r w:rsidR="00942DCB">
        <w:rPr>
          <w:rFonts w:ascii="Arial" w:hAnsi="Arial" w:cs="Arial"/>
          <w:sz w:val="22"/>
          <w:szCs w:val="22"/>
        </w:rPr>
        <w:t>,</w:t>
      </w:r>
      <w:r w:rsidRPr="003D0E96">
        <w:rPr>
          <w:rFonts w:ascii="Arial" w:hAnsi="Arial" w:cs="Arial"/>
          <w:sz w:val="22"/>
          <w:szCs w:val="22"/>
        </w:rPr>
        <w:t xml:space="preserve"> by submitting a compliance </w:t>
      </w:r>
      <w:hyperlink r:id="rId22" w:history="1">
        <w:r w:rsidRPr="003D0E96">
          <w:rPr>
            <w:rStyle w:val="Hyperlink"/>
            <w:rFonts w:ascii="Arial" w:hAnsi="Arial" w:cs="Arial"/>
            <w:szCs w:val="22"/>
          </w:rPr>
          <w:t>Hotline Contact Form</w:t>
        </w:r>
      </w:hyperlink>
    </w:p>
    <w:p w14:paraId="79FB30A3" w14:textId="4E035C9F" w:rsidR="001B218D" w:rsidRDefault="00142E34" w:rsidP="00465B16">
      <w:pPr>
        <w:rPr>
          <w:rFonts w:ascii="Arial" w:hAnsi="Arial" w:cs="Arial"/>
          <w:sz w:val="22"/>
          <w:szCs w:val="22"/>
        </w:rPr>
      </w:pPr>
      <w:r>
        <w:rPr>
          <w:rFonts w:ascii="Arial" w:hAnsi="Arial" w:cs="Arial"/>
          <w:sz w:val="22"/>
          <w:szCs w:val="22"/>
        </w:rPr>
        <w:br/>
      </w:r>
      <w:r w:rsidR="00942DCB">
        <w:rPr>
          <w:rFonts w:ascii="Arial" w:hAnsi="Arial" w:cs="Arial"/>
          <w:sz w:val="22"/>
          <w:szCs w:val="22"/>
        </w:rPr>
        <w:t>You may also use the</w:t>
      </w:r>
      <w:r w:rsidR="001B218D" w:rsidRPr="003D0E96">
        <w:rPr>
          <w:rFonts w:ascii="Arial" w:hAnsi="Arial" w:cs="Arial"/>
          <w:sz w:val="22"/>
          <w:szCs w:val="22"/>
        </w:rPr>
        <w:t xml:space="preserve"> </w:t>
      </w:r>
      <w:hyperlink r:id="rId23" w:history="1">
        <w:r w:rsidR="001B218D" w:rsidRPr="003D0E96">
          <w:rPr>
            <w:rStyle w:val="Hyperlink"/>
            <w:rFonts w:ascii="Arial" w:hAnsi="Arial" w:cs="Arial"/>
            <w:szCs w:val="22"/>
          </w:rPr>
          <w:t>Report Form</w:t>
        </w:r>
      </w:hyperlink>
      <w:r w:rsidR="001B218D" w:rsidRPr="003D0E96">
        <w:rPr>
          <w:rFonts w:ascii="Arial" w:hAnsi="Arial" w:cs="Arial"/>
          <w:sz w:val="22"/>
          <w:szCs w:val="22"/>
        </w:rPr>
        <w:t xml:space="preserve"> on the Equity and Title IX Office website, which can be submitted anonymously by not filling in the contact information.  </w:t>
      </w:r>
    </w:p>
    <w:p w14:paraId="483F86B7" w14:textId="77777777" w:rsidR="005244D8" w:rsidRPr="003D0E96" w:rsidRDefault="005244D8" w:rsidP="00465B16">
      <w:pPr>
        <w:rPr>
          <w:rFonts w:ascii="Arial" w:hAnsi="Arial" w:cs="Arial"/>
          <w:color w:val="0000FF"/>
          <w:sz w:val="22"/>
          <w:szCs w:val="22"/>
          <w:u w:val="single"/>
        </w:rPr>
      </w:pPr>
    </w:p>
    <w:p w14:paraId="3485CB10" w14:textId="763AB72F" w:rsidR="00465B16" w:rsidRPr="003D0E96" w:rsidRDefault="005244D8" w:rsidP="00465B16">
      <w:pPr>
        <w:rPr>
          <w:rFonts w:ascii="Arial" w:hAnsi="Arial" w:cs="Arial"/>
          <w:sz w:val="22"/>
          <w:szCs w:val="22"/>
        </w:rPr>
      </w:pPr>
      <w:r w:rsidRPr="005244D8">
        <w:rPr>
          <w:rFonts w:ascii="Arial" w:hAnsi="Arial" w:cs="Arial"/>
          <w:sz w:val="22"/>
          <w:szCs w:val="22"/>
        </w:rPr>
        <w:t>A report is considered anonymous if the reporting party does not share their name or contact information. If a reporting party chooses to provide their name or contact information they will receive information about support resources, reporting options, and notification of an investigation, if an investigation is pursued.</w:t>
      </w:r>
    </w:p>
    <w:p w14:paraId="32304C04" w14:textId="77777777" w:rsidR="005244D8" w:rsidRPr="003D0E96" w:rsidRDefault="005244D8">
      <w:pPr>
        <w:rPr>
          <w:rFonts w:ascii="Arial" w:hAnsi="Arial" w:cs="Arial"/>
          <w:sz w:val="22"/>
          <w:szCs w:val="22"/>
        </w:rPr>
      </w:pPr>
    </w:p>
    <w:p w14:paraId="297B38CC" w14:textId="64B1B026" w:rsidR="00465B16" w:rsidRPr="003D0E96" w:rsidRDefault="00EE6EEB" w:rsidP="005244D8">
      <w:pPr>
        <w:pStyle w:val="CITPolicyHeading1"/>
      </w:pPr>
      <w:r w:rsidRPr="003D0E96">
        <w:t xml:space="preserve">  </w:t>
      </w:r>
      <w:r w:rsidR="00AA7F63" w:rsidRPr="003D0E96">
        <w:t xml:space="preserve">    </w:t>
      </w:r>
      <w:r w:rsidR="001537FF" w:rsidRPr="003D0E96">
        <w:t>6</w:t>
      </w:r>
      <w:r w:rsidR="009E5074" w:rsidRPr="003D0E96">
        <w:t xml:space="preserve">.4 </w:t>
      </w:r>
      <w:r w:rsidR="00465B16" w:rsidRPr="003D0E96">
        <w:t>Notification of Law Enforcement</w:t>
      </w:r>
      <w:r w:rsidR="00E74F95">
        <w:t xml:space="preserve"> </w:t>
      </w:r>
      <w:r w:rsidR="000026DF">
        <w:t>as Required by California Law</w:t>
      </w:r>
    </w:p>
    <w:p w14:paraId="773EA30D" w14:textId="77777777" w:rsidR="00465B16" w:rsidRPr="003D0E96" w:rsidRDefault="00465B16" w:rsidP="00465B16">
      <w:pPr>
        <w:rPr>
          <w:rFonts w:ascii="Arial" w:hAnsi="Arial" w:cs="Arial"/>
          <w:sz w:val="22"/>
          <w:szCs w:val="22"/>
        </w:rPr>
      </w:pPr>
    </w:p>
    <w:p w14:paraId="01ECB8A0" w14:textId="4A627083" w:rsidR="00480975" w:rsidRDefault="00465B16" w:rsidP="00465B16">
      <w:pPr>
        <w:rPr>
          <w:rFonts w:ascii="Arial" w:hAnsi="Arial" w:cs="Arial"/>
          <w:sz w:val="22"/>
          <w:szCs w:val="22"/>
        </w:rPr>
      </w:pPr>
      <w:r w:rsidRPr="003D0E96">
        <w:rPr>
          <w:rFonts w:ascii="Arial" w:hAnsi="Arial" w:cs="Arial"/>
          <w:sz w:val="22"/>
          <w:szCs w:val="22"/>
        </w:rPr>
        <w:t>Individuals who ha</w:t>
      </w:r>
      <w:r w:rsidR="00134C67" w:rsidRPr="003D0E96">
        <w:rPr>
          <w:rFonts w:ascii="Arial" w:hAnsi="Arial" w:cs="Arial"/>
          <w:sz w:val="22"/>
          <w:szCs w:val="22"/>
        </w:rPr>
        <w:t xml:space="preserve">ve experienced sexual assault, </w:t>
      </w:r>
      <w:r w:rsidR="00570FF9" w:rsidRPr="003D0E96">
        <w:rPr>
          <w:rFonts w:ascii="Arial" w:hAnsi="Arial" w:cs="Arial"/>
          <w:sz w:val="22"/>
          <w:szCs w:val="22"/>
        </w:rPr>
        <w:t xml:space="preserve">stalking, sexual exploitation, or </w:t>
      </w:r>
      <w:r w:rsidR="00134C67" w:rsidRPr="003D0E96">
        <w:rPr>
          <w:rFonts w:ascii="Arial" w:hAnsi="Arial" w:cs="Arial"/>
          <w:sz w:val="22"/>
          <w:szCs w:val="22"/>
        </w:rPr>
        <w:t>domestic re</w:t>
      </w:r>
      <w:r w:rsidR="00570FF9" w:rsidRPr="003D0E96">
        <w:rPr>
          <w:rFonts w:ascii="Arial" w:hAnsi="Arial" w:cs="Arial"/>
          <w:sz w:val="22"/>
          <w:szCs w:val="22"/>
        </w:rPr>
        <w:t xml:space="preserve">lationship, or dating violence </w:t>
      </w:r>
      <w:r w:rsidRPr="003D0E96">
        <w:rPr>
          <w:rFonts w:ascii="Arial" w:hAnsi="Arial" w:cs="Arial"/>
          <w:sz w:val="22"/>
          <w:szCs w:val="22"/>
        </w:rPr>
        <w:t>are encouraged to notify local law enforcement.</w:t>
      </w:r>
      <w:r w:rsidR="00EE6EEB" w:rsidRPr="003D0E96">
        <w:rPr>
          <w:rFonts w:ascii="Arial" w:hAnsi="Arial" w:cs="Arial"/>
          <w:sz w:val="22"/>
          <w:szCs w:val="22"/>
        </w:rPr>
        <w:t xml:space="preserve"> </w:t>
      </w:r>
      <w:r w:rsidRPr="003D0E96">
        <w:rPr>
          <w:rFonts w:ascii="Arial" w:hAnsi="Arial" w:cs="Arial"/>
          <w:sz w:val="22"/>
          <w:szCs w:val="22"/>
        </w:rPr>
        <w:t>Caltech will provide</w:t>
      </w:r>
      <w:r w:rsidR="003C5564" w:rsidRPr="003D0E96">
        <w:rPr>
          <w:rFonts w:ascii="Arial" w:hAnsi="Arial" w:cs="Arial"/>
          <w:sz w:val="22"/>
          <w:szCs w:val="22"/>
        </w:rPr>
        <w:t xml:space="preserve"> </w:t>
      </w:r>
      <w:r w:rsidRPr="003D0E96">
        <w:rPr>
          <w:rFonts w:ascii="Arial" w:hAnsi="Arial" w:cs="Arial"/>
          <w:sz w:val="22"/>
          <w:szCs w:val="22"/>
        </w:rPr>
        <w:t>assistance in notifying law enforcement if the individual so chooses.</w:t>
      </w:r>
      <w:r w:rsidR="00EE6EEB" w:rsidRPr="003D0E96">
        <w:rPr>
          <w:rFonts w:ascii="Arial" w:hAnsi="Arial" w:cs="Arial"/>
          <w:sz w:val="22"/>
          <w:szCs w:val="22"/>
        </w:rPr>
        <w:t xml:space="preserve"> </w:t>
      </w:r>
      <w:r w:rsidR="008B048A" w:rsidRPr="00034147">
        <w:rPr>
          <w:rFonts w:ascii="Arial" w:hAnsi="Arial" w:cs="Arial"/>
          <w:sz w:val="22"/>
          <w:szCs w:val="22"/>
        </w:rPr>
        <w:t xml:space="preserve">If the complainant chooses to notify law enforcement, they may seek the assistance of the Equity and Title IX Office. The </w:t>
      </w:r>
      <w:r w:rsidR="008B048A">
        <w:rPr>
          <w:rFonts w:ascii="Arial" w:hAnsi="Arial" w:cs="Arial"/>
          <w:sz w:val="22"/>
          <w:szCs w:val="22"/>
        </w:rPr>
        <w:t>Equity and Title IX</w:t>
      </w:r>
      <w:r w:rsidR="008B048A" w:rsidRPr="00034147">
        <w:rPr>
          <w:rFonts w:ascii="Arial" w:hAnsi="Arial" w:cs="Arial"/>
          <w:sz w:val="22"/>
          <w:szCs w:val="22"/>
        </w:rPr>
        <w:t xml:space="preserve"> </w:t>
      </w:r>
      <w:r w:rsidR="008B048A">
        <w:rPr>
          <w:rFonts w:ascii="Arial" w:hAnsi="Arial" w:cs="Arial"/>
          <w:sz w:val="22"/>
          <w:szCs w:val="22"/>
        </w:rPr>
        <w:t>Office is available to</w:t>
      </w:r>
      <w:r w:rsidR="008B048A" w:rsidRPr="00034147">
        <w:rPr>
          <w:rFonts w:ascii="Arial" w:hAnsi="Arial" w:cs="Arial"/>
          <w:sz w:val="22"/>
          <w:szCs w:val="22"/>
        </w:rPr>
        <w:t xml:space="preserve"> facilitate the contact with law enforcement and the scheduling of a meeting, if the complainant chooses to make a report.</w:t>
      </w:r>
      <w:r w:rsidR="008B048A">
        <w:rPr>
          <w:rFonts w:ascii="Arial" w:hAnsi="Arial" w:cs="Arial"/>
          <w:sz w:val="22"/>
          <w:szCs w:val="22"/>
        </w:rPr>
        <w:t xml:space="preserve"> </w:t>
      </w:r>
      <w:r w:rsidRPr="003D0E96">
        <w:rPr>
          <w:rFonts w:ascii="Arial" w:hAnsi="Arial" w:cs="Arial"/>
          <w:sz w:val="22"/>
          <w:szCs w:val="22"/>
        </w:rPr>
        <w:t>An individual who has experienced sexual violence also has the right to decline to notify law enforcement or Caltech.</w:t>
      </w:r>
      <w:r w:rsidRPr="00034147">
        <w:rPr>
          <w:rFonts w:ascii="Arial" w:hAnsi="Arial" w:cs="Arial"/>
          <w:sz w:val="22"/>
          <w:szCs w:val="22"/>
        </w:rPr>
        <w:t xml:space="preserve"> </w:t>
      </w:r>
      <w:r w:rsidR="00C10E57" w:rsidRPr="00034147">
        <w:rPr>
          <w:rFonts w:ascii="Arial" w:hAnsi="Arial" w:cs="Arial"/>
          <w:sz w:val="22"/>
          <w:szCs w:val="22"/>
        </w:rPr>
        <w:t xml:space="preserve"> </w:t>
      </w:r>
    </w:p>
    <w:p w14:paraId="30A3A2C6" w14:textId="7AD7158E" w:rsidR="00480975" w:rsidRDefault="00480975" w:rsidP="00465B16">
      <w:pPr>
        <w:rPr>
          <w:rFonts w:ascii="Arial" w:hAnsi="Arial" w:cs="Arial"/>
          <w:sz w:val="22"/>
          <w:szCs w:val="22"/>
        </w:rPr>
      </w:pPr>
    </w:p>
    <w:p w14:paraId="703A46A0" w14:textId="515AED54" w:rsidR="003C6D19" w:rsidRDefault="00C10E57" w:rsidP="0044441A">
      <w:pPr>
        <w:rPr>
          <w:rFonts w:ascii="Arial" w:hAnsi="Arial" w:cs="Arial"/>
          <w:sz w:val="22"/>
          <w:szCs w:val="22"/>
        </w:rPr>
      </w:pPr>
      <w:r w:rsidRPr="00034147">
        <w:rPr>
          <w:rFonts w:ascii="Arial" w:hAnsi="Arial" w:cs="Arial"/>
          <w:sz w:val="22"/>
          <w:szCs w:val="22"/>
        </w:rPr>
        <w:t>Caltech</w:t>
      </w:r>
      <w:r w:rsidR="00565FFF">
        <w:rPr>
          <w:rFonts w:ascii="Arial" w:hAnsi="Arial" w:cs="Arial"/>
          <w:sz w:val="22"/>
          <w:szCs w:val="22"/>
        </w:rPr>
        <w:t xml:space="preserve"> makes the following </w:t>
      </w:r>
      <w:r w:rsidR="00DD28E4">
        <w:rPr>
          <w:rFonts w:ascii="Arial" w:hAnsi="Arial" w:cs="Arial"/>
          <w:sz w:val="22"/>
          <w:szCs w:val="22"/>
        </w:rPr>
        <w:t xml:space="preserve">mandated </w:t>
      </w:r>
      <w:r w:rsidR="00565FFF">
        <w:rPr>
          <w:rFonts w:ascii="Arial" w:hAnsi="Arial" w:cs="Arial"/>
          <w:sz w:val="22"/>
          <w:szCs w:val="22"/>
        </w:rPr>
        <w:t xml:space="preserve">reports </w:t>
      </w:r>
      <w:r w:rsidR="00DD28E4">
        <w:rPr>
          <w:rFonts w:ascii="Arial" w:hAnsi="Arial" w:cs="Arial"/>
          <w:sz w:val="22"/>
          <w:szCs w:val="22"/>
        </w:rPr>
        <w:t xml:space="preserve">of sexual misconduct to law enforcement: (a) </w:t>
      </w:r>
      <w:r w:rsidR="0097024E">
        <w:rPr>
          <w:rFonts w:ascii="Arial" w:hAnsi="Arial" w:cs="Arial"/>
          <w:sz w:val="22"/>
          <w:szCs w:val="22"/>
        </w:rPr>
        <w:t xml:space="preserve">incidents of </w:t>
      </w:r>
      <w:r w:rsidR="00DD28E4">
        <w:rPr>
          <w:rFonts w:ascii="Arial" w:hAnsi="Arial" w:cs="Arial"/>
          <w:sz w:val="22"/>
          <w:szCs w:val="22"/>
        </w:rPr>
        <w:t>sexual assault or sexual battery of a minor</w:t>
      </w:r>
      <w:r w:rsidR="001C15F7">
        <w:rPr>
          <w:rFonts w:ascii="Arial" w:hAnsi="Arial" w:cs="Arial"/>
          <w:sz w:val="22"/>
          <w:szCs w:val="22"/>
        </w:rPr>
        <w:t>, as defined by California law</w:t>
      </w:r>
      <w:r w:rsidR="00DD28E4">
        <w:rPr>
          <w:rFonts w:ascii="Arial" w:hAnsi="Arial" w:cs="Arial"/>
          <w:sz w:val="22"/>
          <w:szCs w:val="22"/>
        </w:rPr>
        <w:t xml:space="preserve">; and (b) </w:t>
      </w:r>
      <w:r w:rsidR="00734BAB">
        <w:rPr>
          <w:rFonts w:ascii="Arial" w:hAnsi="Arial" w:cs="Arial"/>
          <w:sz w:val="22"/>
          <w:szCs w:val="22"/>
        </w:rPr>
        <w:t xml:space="preserve">summary reports of </w:t>
      </w:r>
      <w:r w:rsidR="0097024E">
        <w:rPr>
          <w:rFonts w:ascii="Arial" w:hAnsi="Arial" w:cs="Arial"/>
          <w:sz w:val="22"/>
          <w:szCs w:val="22"/>
        </w:rPr>
        <w:t xml:space="preserve">incidents of </w:t>
      </w:r>
      <w:r w:rsidR="00734BAB">
        <w:rPr>
          <w:rFonts w:ascii="Arial" w:hAnsi="Arial" w:cs="Arial"/>
          <w:sz w:val="22"/>
          <w:szCs w:val="22"/>
        </w:rPr>
        <w:t>sexual assault or sexual battery</w:t>
      </w:r>
      <w:r w:rsidR="0044441A">
        <w:rPr>
          <w:rFonts w:ascii="Arial" w:hAnsi="Arial" w:cs="Arial"/>
          <w:sz w:val="22"/>
          <w:szCs w:val="22"/>
        </w:rPr>
        <w:t xml:space="preserve">, </w:t>
      </w:r>
      <w:r w:rsidR="006E5E06">
        <w:rPr>
          <w:rFonts w:ascii="Arial" w:hAnsi="Arial" w:cs="Arial"/>
          <w:sz w:val="22"/>
          <w:szCs w:val="22"/>
        </w:rPr>
        <w:t>under California Education Code</w:t>
      </w:r>
      <w:r w:rsidR="004C3C86">
        <w:rPr>
          <w:rFonts w:ascii="Arial" w:hAnsi="Arial" w:cs="Arial"/>
          <w:sz w:val="22"/>
          <w:szCs w:val="22"/>
        </w:rPr>
        <w:t xml:space="preserve"> Section 67383</w:t>
      </w:r>
      <w:r w:rsidRPr="00034147">
        <w:rPr>
          <w:rFonts w:ascii="Arial" w:hAnsi="Arial" w:cs="Arial"/>
          <w:sz w:val="22"/>
          <w:szCs w:val="22"/>
        </w:rPr>
        <w:t>)</w:t>
      </w:r>
      <w:r w:rsidR="0044441A">
        <w:rPr>
          <w:rFonts w:ascii="Arial" w:hAnsi="Arial" w:cs="Arial"/>
          <w:sz w:val="22"/>
          <w:szCs w:val="22"/>
        </w:rPr>
        <w:t xml:space="preserve">; </w:t>
      </w:r>
      <w:r w:rsidR="0044441A" w:rsidRPr="003D0E96">
        <w:rPr>
          <w:rFonts w:ascii="Arial" w:hAnsi="Arial" w:cs="Arial"/>
          <w:sz w:val="22"/>
          <w:szCs w:val="22"/>
        </w:rPr>
        <w:t>however, Caltech will not report identifying information about the complainant without the complainant’s consent after being notified of their right to have personally identifying information withheld. If the complainant does not consent to be identified, personally identifying</w:t>
      </w:r>
      <w:r w:rsidR="0044441A">
        <w:rPr>
          <w:rFonts w:ascii="Arial" w:hAnsi="Arial" w:cs="Arial"/>
          <w:sz w:val="22"/>
          <w:szCs w:val="22"/>
        </w:rPr>
        <w:t xml:space="preserve"> </w:t>
      </w:r>
      <w:r w:rsidR="0044441A" w:rsidRPr="003D0E96">
        <w:rPr>
          <w:rFonts w:ascii="Arial" w:hAnsi="Arial" w:cs="Arial"/>
          <w:sz w:val="22"/>
          <w:szCs w:val="22"/>
        </w:rPr>
        <w:t>information about the respondent also will not be provided.</w:t>
      </w:r>
    </w:p>
    <w:p w14:paraId="0BBE23FD" w14:textId="7B3E85C2" w:rsidR="004F0562" w:rsidRPr="003D0E96" w:rsidRDefault="004F0562" w:rsidP="00465B16">
      <w:pPr>
        <w:rPr>
          <w:rFonts w:ascii="Arial" w:hAnsi="Arial" w:cs="Arial"/>
          <w:sz w:val="22"/>
          <w:szCs w:val="22"/>
        </w:rPr>
      </w:pPr>
    </w:p>
    <w:p w14:paraId="119CAA2F" w14:textId="3D4A1E41" w:rsidR="00D436E5" w:rsidRPr="00F7131C" w:rsidRDefault="004F0562" w:rsidP="00F7131C">
      <w:pPr>
        <w:rPr>
          <w:rFonts w:ascii="Arial" w:hAnsi="Arial" w:cs="Arial"/>
          <w:sz w:val="22"/>
          <w:szCs w:val="22"/>
        </w:rPr>
      </w:pPr>
      <w:r w:rsidRPr="003D0E96">
        <w:rPr>
          <w:rFonts w:ascii="Arial" w:hAnsi="Arial" w:cs="Arial"/>
          <w:sz w:val="22"/>
          <w:szCs w:val="22"/>
        </w:rPr>
        <w:t xml:space="preserve">Individuals may also engage with the confidential Campus Sexual Violence Advocate (see Appendix: </w:t>
      </w:r>
      <w:r w:rsidR="00B20708" w:rsidRPr="003D0E96">
        <w:rPr>
          <w:rFonts w:ascii="Arial" w:hAnsi="Arial" w:cs="Arial"/>
          <w:sz w:val="22"/>
          <w:szCs w:val="22"/>
        </w:rPr>
        <w:t xml:space="preserve">On-Campus Mental Health and Emotional </w:t>
      </w:r>
      <w:r w:rsidRPr="003D0E96">
        <w:rPr>
          <w:rFonts w:ascii="Arial" w:hAnsi="Arial" w:cs="Arial"/>
          <w:sz w:val="22"/>
          <w:szCs w:val="22"/>
        </w:rPr>
        <w:t>Support Resources)</w:t>
      </w:r>
      <w:r w:rsidR="001D676A">
        <w:rPr>
          <w:rFonts w:ascii="Arial" w:hAnsi="Arial" w:cs="Arial"/>
          <w:sz w:val="22"/>
          <w:szCs w:val="22"/>
        </w:rPr>
        <w:t>,</w:t>
      </w:r>
      <w:r w:rsidRPr="003D0E96">
        <w:rPr>
          <w:rFonts w:ascii="Arial" w:hAnsi="Arial" w:cs="Arial"/>
          <w:sz w:val="22"/>
          <w:szCs w:val="22"/>
        </w:rPr>
        <w:t xml:space="preserve"> who can facilitate a report to law enforcement.  </w:t>
      </w:r>
    </w:p>
    <w:p w14:paraId="2E02E1BD" w14:textId="77777777" w:rsidR="005244D8" w:rsidRPr="003D0E96" w:rsidRDefault="005244D8" w:rsidP="00465B16">
      <w:pPr>
        <w:pStyle w:val="BodyText"/>
        <w:spacing w:before="0" w:after="0"/>
        <w:jc w:val="left"/>
        <w:rPr>
          <w:rFonts w:ascii="Arial" w:hAnsi="Arial" w:cs="Arial"/>
        </w:rPr>
      </w:pPr>
    </w:p>
    <w:p w14:paraId="63D960E4" w14:textId="77777777" w:rsidR="00465B16" w:rsidRPr="003D0E96" w:rsidRDefault="001B38E6" w:rsidP="00465B16">
      <w:pPr>
        <w:ind w:firstLine="720"/>
        <w:rPr>
          <w:rStyle w:val="Hyperlink"/>
          <w:rFonts w:ascii="Arial" w:hAnsi="Arial" w:cs="Arial"/>
          <w:szCs w:val="22"/>
        </w:rPr>
      </w:pPr>
      <w:r w:rsidRPr="003D0E96">
        <w:rPr>
          <w:rFonts w:ascii="Arial" w:hAnsi="Arial" w:cs="Arial"/>
          <w:sz w:val="22"/>
          <w:szCs w:val="22"/>
        </w:rPr>
        <w:fldChar w:fldCharType="begin"/>
      </w:r>
      <w:r w:rsidRPr="003D0E96">
        <w:rPr>
          <w:rFonts w:ascii="Arial" w:hAnsi="Arial" w:cs="Arial"/>
          <w:sz w:val="22"/>
          <w:szCs w:val="22"/>
        </w:rPr>
        <w:instrText xml:space="preserve"> HYPERLINK "https://www.cityofpasadena.net/police/" </w:instrText>
      </w:r>
      <w:r w:rsidRPr="003D0E96">
        <w:rPr>
          <w:rFonts w:ascii="Arial" w:hAnsi="Arial" w:cs="Arial"/>
          <w:sz w:val="22"/>
          <w:szCs w:val="22"/>
        </w:rPr>
      </w:r>
      <w:r w:rsidRPr="003D0E96">
        <w:rPr>
          <w:rFonts w:ascii="Arial" w:hAnsi="Arial" w:cs="Arial"/>
          <w:sz w:val="22"/>
          <w:szCs w:val="22"/>
        </w:rPr>
        <w:fldChar w:fldCharType="separate"/>
      </w:r>
      <w:r w:rsidR="00465B16" w:rsidRPr="003D0E96">
        <w:rPr>
          <w:rStyle w:val="Hyperlink"/>
          <w:rFonts w:ascii="Arial" w:hAnsi="Arial" w:cs="Arial"/>
          <w:szCs w:val="22"/>
        </w:rPr>
        <w:t>Pasadena Police Department</w:t>
      </w:r>
    </w:p>
    <w:p w14:paraId="2567075C" w14:textId="77777777" w:rsidR="00465B16" w:rsidRPr="003D0E96" w:rsidRDefault="001B38E6" w:rsidP="00465B16">
      <w:pPr>
        <w:ind w:firstLine="720"/>
        <w:rPr>
          <w:rFonts w:ascii="Arial" w:hAnsi="Arial" w:cs="Arial"/>
          <w:sz w:val="22"/>
          <w:szCs w:val="22"/>
        </w:rPr>
      </w:pPr>
      <w:r w:rsidRPr="003D0E96">
        <w:rPr>
          <w:rFonts w:ascii="Arial" w:hAnsi="Arial" w:cs="Arial"/>
          <w:sz w:val="22"/>
          <w:szCs w:val="22"/>
        </w:rPr>
        <w:fldChar w:fldCharType="end"/>
      </w:r>
      <w:r w:rsidR="00465B16" w:rsidRPr="003D0E96">
        <w:rPr>
          <w:rFonts w:ascii="Arial" w:hAnsi="Arial" w:cs="Arial"/>
          <w:sz w:val="22"/>
          <w:szCs w:val="22"/>
        </w:rPr>
        <w:t xml:space="preserve">Call </w:t>
      </w:r>
      <w:r w:rsidR="00465B16" w:rsidRPr="003D0E96">
        <w:rPr>
          <w:rFonts w:ascii="Arial" w:hAnsi="Arial" w:cs="Arial"/>
          <w:sz w:val="22"/>
          <w:szCs w:val="22"/>
          <w:u w:val="single"/>
        </w:rPr>
        <w:t>911</w:t>
      </w:r>
      <w:r w:rsidR="00465B16" w:rsidRPr="003D0E96">
        <w:rPr>
          <w:rFonts w:ascii="Arial" w:hAnsi="Arial" w:cs="Arial"/>
          <w:sz w:val="22"/>
          <w:szCs w:val="22"/>
        </w:rPr>
        <w:t xml:space="preserve"> for Emergency Response </w:t>
      </w:r>
    </w:p>
    <w:p w14:paraId="7C9229E9" w14:textId="77777777" w:rsidR="00465B16" w:rsidRPr="003D0E96" w:rsidRDefault="00465B16" w:rsidP="00465B16">
      <w:pPr>
        <w:ind w:firstLine="720"/>
        <w:rPr>
          <w:rFonts w:ascii="Arial" w:hAnsi="Arial" w:cs="Arial"/>
          <w:sz w:val="22"/>
          <w:szCs w:val="22"/>
        </w:rPr>
      </w:pPr>
      <w:r w:rsidRPr="003D0E96">
        <w:rPr>
          <w:rFonts w:ascii="Arial" w:hAnsi="Arial" w:cs="Arial"/>
          <w:sz w:val="22"/>
          <w:szCs w:val="22"/>
        </w:rPr>
        <w:t>Non-Emergency Response: (626) 744-4241</w:t>
      </w:r>
    </w:p>
    <w:p w14:paraId="0E5ED984" w14:textId="77777777" w:rsidR="00465B16" w:rsidRPr="003D0E96" w:rsidRDefault="00465B16" w:rsidP="00465B16">
      <w:pPr>
        <w:ind w:firstLine="720"/>
        <w:rPr>
          <w:rFonts w:ascii="Arial" w:hAnsi="Arial" w:cs="Arial"/>
          <w:sz w:val="22"/>
          <w:szCs w:val="22"/>
        </w:rPr>
      </w:pPr>
      <w:r w:rsidRPr="003D0E96">
        <w:rPr>
          <w:rFonts w:ascii="Arial" w:hAnsi="Arial" w:cs="Arial"/>
          <w:sz w:val="22"/>
          <w:szCs w:val="22"/>
        </w:rPr>
        <w:t>207 N. Garfield Ave., Pasadena, CA</w:t>
      </w:r>
      <w:r w:rsidR="00EE6EEB" w:rsidRPr="003D0E96">
        <w:rPr>
          <w:rFonts w:ascii="Arial" w:hAnsi="Arial" w:cs="Arial"/>
          <w:sz w:val="22"/>
          <w:szCs w:val="22"/>
        </w:rPr>
        <w:t xml:space="preserve"> </w:t>
      </w:r>
      <w:r w:rsidRPr="003D0E96">
        <w:rPr>
          <w:rFonts w:ascii="Arial" w:hAnsi="Arial" w:cs="Arial"/>
          <w:sz w:val="22"/>
          <w:szCs w:val="22"/>
        </w:rPr>
        <w:t>91101</w:t>
      </w:r>
    </w:p>
    <w:p w14:paraId="67CB58D2" w14:textId="77777777" w:rsidR="00465B16" w:rsidRPr="003D0E96" w:rsidRDefault="00465B16" w:rsidP="00465B16">
      <w:pPr>
        <w:ind w:firstLine="720"/>
        <w:rPr>
          <w:rFonts w:ascii="Arial" w:hAnsi="Arial" w:cs="Arial"/>
          <w:sz w:val="22"/>
          <w:szCs w:val="22"/>
        </w:rPr>
      </w:pPr>
    </w:p>
    <w:p w14:paraId="7F1B4F25" w14:textId="77777777" w:rsidR="00465B16" w:rsidRPr="003D0E96" w:rsidRDefault="001537FF" w:rsidP="00C64EA1">
      <w:pPr>
        <w:pStyle w:val="Heading2"/>
      </w:pPr>
      <w:r w:rsidRPr="003D0E96">
        <w:t>7</w:t>
      </w:r>
      <w:r w:rsidR="00465B16" w:rsidRPr="003D0E96">
        <w:t>.0</w:t>
      </w:r>
      <w:r w:rsidR="00465B16" w:rsidRPr="003D0E96">
        <w:tab/>
        <w:t>Reports Involving Minors</w:t>
      </w:r>
    </w:p>
    <w:p w14:paraId="55B83CFF" w14:textId="77777777" w:rsidR="00465B16" w:rsidRPr="003D0E96" w:rsidRDefault="00465B16" w:rsidP="00465B16">
      <w:pPr>
        <w:pStyle w:val="MediumGrid21"/>
        <w:contextualSpacing/>
        <w:rPr>
          <w:rFonts w:ascii="Arial" w:hAnsi="Arial" w:cs="Arial"/>
          <w:sz w:val="22"/>
          <w:szCs w:val="22"/>
        </w:rPr>
      </w:pPr>
    </w:p>
    <w:p w14:paraId="1808D489" w14:textId="32F2DA3A" w:rsidR="00FC1E58" w:rsidRPr="003D0E96" w:rsidRDefault="00465B16" w:rsidP="00465B16">
      <w:pPr>
        <w:rPr>
          <w:rFonts w:ascii="Arial" w:hAnsi="Arial" w:cs="Arial"/>
          <w:sz w:val="22"/>
          <w:szCs w:val="22"/>
        </w:rPr>
      </w:pPr>
      <w:r w:rsidRPr="003D0E96">
        <w:rPr>
          <w:rFonts w:ascii="Arial" w:hAnsi="Arial" w:cs="Arial"/>
          <w:sz w:val="22"/>
          <w:szCs w:val="22"/>
        </w:rPr>
        <w:t xml:space="preserve">Every </w:t>
      </w:r>
      <w:r w:rsidR="001D676A">
        <w:rPr>
          <w:rFonts w:ascii="Arial" w:hAnsi="Arial" w:cs="Arial"/>
          <w:sz w:val="22"/>
          <w:szCs w:val="22"/>
        </w:rPr>
        <w:t>member of the Caltech community who knows of or reasonably suspects</w:t>
      </w:r>
      <w:r w:rsidRPr="003D0E96">
        <w:rPr>
          <w:rFonts w:ascii="Arial" w:hAnsi="Arial" w:cs="Arial"/>
          <w:sz w:val="22"/>
          <w:szCs w:val="22"/>
        </w:rPr>
        <w:t xml:space="preserve"> child abuse</w:t>
      </w:r>
      <w:r w:rsidR="003D0ADA">
        <w:rPr>
          <w:rFonts w:ascii="Arial" w:hAnsi="Arial" w:cs="Arial"/>
          <w:sz w:val="22"/>
          <w:szCs w:val="22"/>
        </w:rPr>
        <w:t xml:space="preserve"> or neglect</w:t>
      </w:r>
      <w:r w:rsidRPr="003D0E96">
        <w:rPr>
          <w:rFonts w:ascii="Arial" w:hAnsi="Arial" w:cs="Arial"/>
          <w:sz w:val="22"/>
          <w:szCs w:val="22"/>
        </w:rPr>
        <w:t xml:space="preserve">, including any </w:t>
      </w:r>
      <w:r w:rsidR="00CD664D" w:rsidRPr="003D0E96">
        <w:rPr>
          <w:rFonts w:ascii="Arial" w:hAnsi="Arial" w:cs="Arial"/>
          <w:sz w:val="22"/>
          <w:szCs w:val="22"/>
        </w:rPr>
        <w:t>prohibited conduct</w:t>
      </w:r>
      <w:r w:rsidRPr="003D0E96">
        <w:rPr>
          <w:rFonts w:ascii="Arial" w:hAnsi="Arial" w:cs="Arial"/>
          <w:sz w:val="22"/>
          <w:szCs w:val="22"/>
        </w:rPr>
        <w:t xml:space="preserve"> involving a minor, has a personal responsibility to report </w:t>
      </w:r>
      <w:r w:rsidR="00DA584C" w:rsidRPr="00DA584C">
        <w:rPr>
          <w:rFonts w:ascii="Arial" w:hAnsi="Arial" w:cs="Arial"/>
          <w:sz w:val="22"/>
          <w:szCs w:val="22"/>
        </w:rPr>
        <w:t xml:space="preserve">the suspected child abuse or neglect </w:t>
      </w:r>
      <w:r w:rsidRPr="003D0E96">
        <w:rPr>
          <w:rFonts w:ascii="Arial" w:hAnsi="Arial" w:cs="Arial"/>
          <w:sz w:val="22"/>
          <w:szCs w:val="22"/>
        </w:rPr>
        <w:t xml:space="preserve">to </w:t>
      </w:r>
      <w:hyperlink r:id="rId24" w:history="1">
        <w:r w:rsidRPr="003D0E96">
          <w:rPr>
            <w:rStyle w:val="Hyperlink"/>
            <w:rFonts w:ascii="Arial" w:hAnsi="Arial" w:cs="Arial"/>
            <w:szCs w:val="22"/>
          </w:rPr>
          <w:t>Caltech Security</w:t>
        </w:r>
      </w:hyperlink>
      <w:r w:rsidRPr="003D0E96">
        <w:rPr>
          <w:rFonts w:ascii="Arial" w:hAnsi="Arial" w:cs="Arial"/>
          <w:sz w:val="22"/>
          <w:szCs w:val="22"/>
        </w:rPr>
        <w:t xml:space="preserve"> or the </w:t>
      </w:r>
      <w:hyperlink r:id="rId25" w:history="1">
        <w:r w:rsidRPr="003D0E96">
          <w:rPr>
            <w:rStyle w:val="Hyperlink"/>
            <w:rFonts w:ascii="Arial" w:hAnsi="Arial" w:cs="Arial"/>
            <w:szCs w:val="22"/>
          </w:rPr>
          <w:t>JPL Protective Services Division</w:t>
        </w:r>
      </w:hyperlink>
      <w:r w:rsidRPr="003D0E96">
        <w:rPr>
          <w:rFonts w:ascii="Arial" w:hAnsi="Arial" w:cs="Arial"/>
          <w:sz w:val="22"/>
          <w:szCs w:val="22"/>
        </w:rPr>
        <w:t xml:space="preserve"> immediately.</w:t>
      </w:r>
      <w:r w:rsidR="00EE6EEB" w:rsidRPr="003D0E96">
        <w:rPr>
          <w:rFonts w:ascii="Arial" w:hAnsi="Arial" w:cs="Arial"/>
          <w:sz w:val="22"/>
          <w:szCs w:val="22"/>
        </w:rPr>
        <w:t xml:space="preserve"> </w:t>
      </w:r>
    </w:p>
    <w:p w14:paraId="25CE53B4" w14:textId="77777777" w:rsidR="00FC1E58" w:rsidRPr="003D0E96" w:rsidRDefault="00FC1E58" w:rsidP="00465B16">
      <w:pPr>
        <w:rPr>
          <w:rFonts w:ascii="Arial" w:hAnsi="Arial" w:cs="Arial"/>
          <w:sz w:val="22"/>
          <w:szCs w:val="22"/>
        </w:rPr>
      </w:pPr>
    </w:p>
    <w:p w14:paraId="776DE240" w14:textId="2FB8223D" w:rsidR="00465B16" w:rsidRPr="003D0E96" w:rsidRDefault="00465B16" w:rsidP="00465B16">
      <w:pPr>
        <w:rPr>
          <w:rFonts w:ascii="Arial" w:hAnsi="Arial" w:cs="Arial"/>
          <w:sz w:val="22"/>
          <w:szCs w:val="22"/>
        </w:rPr>
      </w:pPr>
      <w:r w:rsidRPr="003D0E96">
        <w:rPr>
          <w:rFonts w:ascii="Arial" w:hAnsi="Arial" w:cs="Arial"/>
          <w:sz w:val="22"/>
          <w:szCs w:val="22"/>
        </w:rPr>
        <w:t>Caltech employees who are mandated reporters have additional</w:t>
      </w:r>
      <w:r w:rsidR="00EA0543" w:rsidRPr="003D0E96">
        <w:rPr>
          <w:rFonts w:ascii="Arial" w:hAnsi="Arial" w:cs="Arial"/>
          <w:sz w:val="22"/>
          <w:szCs w:val="22"/>
        </w:rPr>
        <w:t>,</w:t>
      </w:r>
      <w:r w:rsidRPr="003D0E96">
        <w:rPr>
          <w:rFonts w:ascii="Arial" w:hAnsi="Arial" w:cs="Arial"/>
          <w:sz w:val="22"/>
          <w:szCs w:val="22"/>
        </w:rPr>
        <w:t xml:space="preserve"> </w:t>
      </w:r>
      <w:r w:rsidR="001D676A">
        <w:rPr>
          <w:rFonts w:ascii="Arial" w:hAnsi="Arial" w:cs="Arial"/>
          <w:sz w:val="22"/>
          <w:szCs w:val="22"/>
        </w:rPr>
        <w:t xml:space="preserve">legally </w:t>
      </w:r>
      <w:r w:rsidR="00EA0543" w:rsidRPr="003D0E96">
        <w:rPr>
          <w:rFonts w:ascii="Arial" w:hAnsi="Arial" w:cs="Arial"/>
          <w:sz w:val="22"/>
          <w:szCs w:val="22"/>
        </w:rPr>
        <w:t xml:space="preserve">required </w:t>
      </w:r>
      <w:r w:rsidRPr="003D0E96">
        <w:rPr>
          <w:rFonts w:ascii="Arial" w:hAnsi="Arial" w:cs="Arial"/>
          <w:sz w:val="22"/>
          <w:szCs w:val="22"/>
        </w:rPr>
        <w:t xml:space="preserve">reporting obligations, including reporting </w:t>
      </w:r>
      <w:r w:rsidRPr="0082619C">
        <w:rPr>
          <w:rFonts w:ascii="Arial" w:hAnsi="Arial" w:cs="Arial"/>
          <w:sz w:val="22"/>
          <w:szCs w:val="22"/>
        </w:rPr>
        <w:t xml:space="preserve">immediately to </w:t>
      </w:r>
      <w:r w:rsidR="001D676A" w:rsidRPr="0082619C">
        <w:rPr>
          <w:rFonts w:ascii="Arial" w:hAnsi="Arial" w:cs="Arial"/>
          <w:sz w:val="22"/>
          <w:szCs w:val="22"/>
        </w:rPr>
        <w:t xml:space="preserve">the </w:t>
      </w:r>
      <w:r w:rsidRPr="0082619C">
        <w:rPr>
          <w:rFonts w:ascii="Arial" w:hAnsi="Arial" w:cs="Arial"/>
          <w:sz w:val="22"/>
          <w:szCs w:val="22"/>
        </w:rPr>
        <w:t xml:space="preserve">LA County </w:t>
      </w:r>
      <w:r w:rsidR="00AA2095" w:rsidRPr="0082619C">
        <w:rPr>
          <w:rFonts w:ascii="Arial" w:hAnsi="Arial" w:cs="Arial"/>
          <w:sz w:val="22"/>
          <w:szCs w:val="22"/>
        </w:rPr>
        <w:t xml:space="preserve">Office of </w:t>
      </w:r>
      <w:r w:rsidRPr="0082619C">
        <w:rPr>
          <w:rFonts w:ascii="Arial" w:hAnsi="Arial" w:cs="Arial"/>
          <w:sz w:val="22"/>
          <w:szCs w:val="22"/>
        </w:rPr>
        <w:t>Child Protection and/or the local police department.</w:t>
      </w:r>
      <w:r w:rsidR="00EE6EEB" w:rsidRPr="0082619C">
        <w:rPr>
          <w:rFonts w:ascii="Arial" w:hAnsi="Arial" w:cs="Arial"/>
          <w:sz w:val="22"/>
          <w:szCs w:val="22"/>
        </w:rPr>
        <w:t xml:space="preserve"> </w:t>
      </w:r>
      <w:r w:rsidRPr="0082619C">
        <w:rPr>
          <w:rFonts w:ascii="Arial" w:hAnsi="Arial" w:cs="Arial"/>
          <w:sz w:val="22"/>
          <w:szCs w:val="22"/>
        </w:rPr>
        <w:t xml:space="preserve">See </w:t>
      </w:r>
      <w:r w:rsidR="004C3C86">
        <w:rPr>
          <w:rFonts w:ascii="Arial" w:hAnsi="Arial" w:cs="Arial"/>
          <w:sz w:val="22"/>
          <w:szCs w:val="22"/>
        </w:rPr>
        <w:t xml:space="preserve"> </w:t>
      </w:r>
      <w:hyperlink r:id="rId26" w:history="1">
        <w:r w:rsidR="004C3C86" w:rsidRPr="004C3C86">
          <w:rPr>
            <w:rStyle w:val="Hyperlink"/>
            <w:rFonts w:ascii="Arial" w:hAnsi="Arial" w:cs="Arial"/>
            <w:szCs w:val="22"/>
          </w:rPr>
          <w:t>Mandated Reporter Guidelines</w:t>
        </w:r>
      </w:hyperlink>
      <w:r w:rsidR="0082619C" w:rsidRPr="0082619C">
        <w:rPr>
          <w:rFonts w:ascii="Arial" w:hAnsi="Arial" w:cs="Arial"/>
          <w:sz w:val="22"/>
          <w:szCs w:val="22"/>
        </w:rPr>
        <w:t xml:space="preserve"> and </w:t>
      </w:r>
      <w:r w:rsidRPr="0082619C">
        <w:rPr>
          <w:rFonts w:ascii="Arial" w:hAnsi="Arial" w:cs="Arial"/>
          <w:sz w:val="22"/>
          <w:szCs w:val="22"/>
        </w:rPr>
        <w:t>the</w:t>
      </w:r>
      <w:hyperlink r:id="rId27" w:history="1">
        <w:r w:rsidRPr="0082619C">
          <w:rPr>
            <w:rStyle w:val="Hyperlink"/>
            <w:rFonts w:ascii="Arial" w:hAnsi="Arial" w:cs="Arial"/>
            <w:szCs w:val="22"/>
          </w:rPr>
          <w:t xml:space="preserve"> Violence Prevention </w:t>
        </w:r>
        <w:r w:rsidR="0070672B" w:rsidRPr="0082619C">
          <w:rPr>
            <w:rStyle w:val="Hyperlink"/>
            <w:rFonts w:ascii="Arial" w:hAnsi="Arial" w:cs="Arial"/>
            <w:szCs w:val="22"/>
          </w:rPr>
          <w:t>P</w:t>
        </w:r>
        <w:r w:rsidRPr="0082619C">
          <w:rPr>
            <w:rStyle w:val="Hyperlink"/>
            <w:rFonts w:ascii="Arial" w:hAnsi="Arial" w:cs="Arial"/>
            <w:szCs w:val="22"/>
          </w:rPr>
          <w:t>olicy</w:t>
        </w:r>
      </w:hyperlink>
      <w:r w:rsidRPr="003D0E96">
        <w:rPr>
          <w:rFonts w:ascii="Arial" w:hAnsi="Arial" w:cs="Arial"/>
          <w:sz w:val="22"/>
          <w:szCs w:val="22"/>
        </w:rPr>
        <w:t xml:space="preserve"> for more information.</w:t>
      </w:r>
      <w:r w:rsidR="00EE6EEB" w:rsidRPr="003D0E96">
        <w:rPr>
          <w:rFonts w:ascii="Arial" w:hAnsi="Arial" w:cs="Arial"/>
          <w:sz w:val="22"/>
          <w:szCs w:val="22"/>
        </w:rPr>
        <w:t xml:space="preserve"> </w:t>
      </w:r>
    </w:p>
    <w:p w14:paraId="4DEC3756" w14:textId="77777777" w:rsidR="00190D21" w:rsidRPr="003D0E96" w:rsidRDefault="00190D21" w:rsidP="00465B16">
      <w:pPr>
        <w:rPr>
          <w:rFonts w:ascii="Arial" w:hAnsi="Arial" w:cs="Arial"/>
          <w:sz w:val="22"/>
          <w:szCs w:val="22"/>
        </w:rPr>
      </w:pPr>
    </w:p>
    <w:p w14:paraId="7A13B59B" w14:textId="20B03F06" w:rsidR="00465B16" w:rsidRPr="003D0E96" w:rsidRDefault="001537FF" w:rsidP="00C64EA1">
      <w:pPr>
        <w:pStyle w:val="Heading2"/>
      </w:pPr>
      <w:r w:rsidRPr="003D0E96">
        <w:t>8</w:t>
      </w:r>
      <w:r w:rsidR="00465B16" w:rsidRPr="003D0E96">
        <w:t>.0</w:t>
      </w:r>
      <w:r w:rsidR="00465B16" w:rsidRPr="003D0E96">
        <w:tab/>
        <w:t>False Reports</w:t>
      </w:r>
      <w:r w:rsidR="009B62F4">
        <w:t>/Statements</w:t>
      </w:r>
    </w:p>
    <w:p w14:paraId="612AF391" w14:textId="77777777" w:rsidR="00465B16" w:rsidRPr="003D0E96" w:rsidRDefault="00465B16" w:rsidP="00465B16">
      <w:pPr>
        <w:pStyle w:val="MediumGrid21"/>
        <w:contextualSpacing/>
        <w:rPr>
          <w:rFonts w:ascii="Arial" w:hAnsi="Arial" w:cs="Arial"/>
          <w:sz w:val="22"/>
          <w:szCs w:val="22"/>
        </w:rPr>
      </w:pPr>
    </w:p>
    <w:p w14:paraId="47CEF00C" w14:textId="77777777" w:rsidR="00465B16" w:rsidRPr="003D0E96" w:rsidRDefault="00465B16" w:rsidP="00465B16">
      <w:pPr>
        <w:rPr>
          <w:rFonts w:ascii="Arial" w:hAnsi="Arial" w:cs="Arial"/>
          <w:sz w:val="22"/>
          <w:szCs w:val="22"/>
        </w:rPr>
      </w:pPr>
      <w:r w:rsidRPr="003D0E96">
        <w:rPr>
          <w:rFonts w:ascii="Arial" w:hAnsi="Arial" w:cs="Arial"/>
          <w:sz w:val="22"/>
          <w:szCs w:val="22"/>
        </w:rPr>
        <w:t>Caltech expects its members to act with honesty, sincerity, and good faith in reporting concerns under this policy.</w:t>
      </w:r>
      <w:r w:rsidR="00EE6EEB" w:rsidRPr="003D0E96">
        <w:rPr>
          <w:rFonts w:ascii="Arial" w:hAnsi="Arial" w:cs="Arial"/>
          <w:sz w:val="22"/>
          <w:szCs w:val="22"/>
        </w:rPr>
        <w:t xml:space="preserve"> </w:t>
      </w:r>
      <w:r w:rsidRPr="003D0E96">
        <w:rPr>
          <w:rFonts w:ascii="Arial" w:hAnsi="Arial" w:cs="Arial"/>
          <w:sz w:val="22"/>
          <w:szCs w:val="22"/>
        </w:rPr>
        <w:t>Caltech will not tolerate intentional false reporting of information, allegations, or evidence.</w:t>
      </w:r>
      <w:r w:rsidR="00EE6EEB" w:rsidRPr="003D0E96">
        <w:rPr>
          <w:rFonts w:ascii="Arial" w:hAnsi="Arial" w:cs="Arial"/>
          <w:sz w:val="22"/>
          <w:szCs w:val="22"/>
        </w:rPr>
        <w:t xml:space="preserve"> </w:t>
      </w:r>
      <w:r w:rsidRPr="003D0E96">
        <w:rPr>
          <w:rFonts w:ascii="Arial" w:hAnsi="Arial" w:cs="Arial"/>
          <w:sz w:val="22"/>
          <w:szCs w:val="22"/>
        </w:rPr>
        <w:t xml:space="preserve">A good faith complaint that </w:t>
      </w:r>
      <w:r w:rsidR="00EA0543" w:rsidRPr="003D0E96">
        <w:rPr>
          <w:rFonts w:ascii="Arial" w:hAnsi="Arial" w:cs="Arial"/>
          <w:sz w:val="22"/>
          <w:szCs w:val="22"/>
        </w:rPr>
        <w:t>is not substantiated by a preponderance of the evidence after an investigation</w:t>
      </w:r>
      <w:r w:rsidRPr="003D0E96">
        <w:rPr>
          <w:rFonts w:ascii="Arial" w:hAnsi="Arial" w:cs="Arial"/>
          <w:sz w:val="22"/>
          <w:szCs w:val="22"/>
        </w:rPr>
        <w:t xml:space="preserve"> is not considered a false report.</w:t>
      </w:r>
      <w:r w:rsidR="00EE6EEB" w:rsidRPr="003D0E96">
        <w:rPr>
          <w:rFonts w:ascii="Arial" w:hAnsi="Arial" w:cs="Arial"/>
          <w:sz w:val="22"/>
          <w:szCs w:val="22"/>
        </w:rPr>
        <w:t xml:space="preserve"> </w:t>
      </w:r>
      <w:r w:rsidR="00DA7EAA" w:rsidRPr="003D0E96">
        <w:rPr>
          <w:rFonts w:ascii="Arial" w:hAnsi="Arial" w:cs="Arial"/>
          <w:sz w:val="22"/>
          <w:szCs w:val="22"/>
        </w:rPr>
        <w:t xml:space="preserve"> </w:t>
      </w:r>
    </w:p>
    <w:p w14:paraId="68DBC530" w14:textId="77777777" w:rsidR="00465B16" w:rsidRPr="003D0E96" w:rsidRDefault="00465B16" w:rsidP="00465B16">
      <w:pPr>
        <w:rPr>
          <w:rFonts w:ascii="Arial" w:hAnsi="Arial" w:cs="Arial"/>
          <w:sz w:val="22"/>
          <w:szCs w:val="22"/>
        </w:rPr>
      </w:pPr>
    </w:p>
    <w:p w14:paraId="5228B18E" w14:textId="17D2C8EE" w:rsidR="00465B16" w:rsidRPr="003D0E96" w:rsidRDefault="00465B16" w:rsidP="00465B16">
      <w:pPr>
        <w:rPr>
          <w:rFonts w:ascii="Arial" w:hAnsi="Arial" w:cs="Arial"/>
          <w:sz w:val="22"/>
          <w:szCs w:val="22"/>
        </w:rPr>
      </w:pPr>
      <w:r w:rsidRPr="003D0E96">
        <w:rPr>
          <w:rFonts w:ascii="Arial" w:hAnsi="Arial" w:cs="Arial"/>
          <w:sz w:val="22"/>
          <w:szCs w:val="22"/>
        </w:rPr>
        <w:t>However, when a complainant or third party is found to have intentionally fabricated or knowingly misrepresented information, allegations, or evidence, or otherwise to have acted with an intent to deceive or mislead in any of their dealings relating to Caltech’s administration of this policy, they may be subject to disciplinary action</w:t>
      </w:r>
      <w:r w:rsidR="00DA584C">
        <w:rPr>
          <w:rFonts w:ascii="Arial" w:hAnsi="Arial" w:cs="Arial"/>
          <w:sz w:val="22"/>
          <w:szCs w:val="22"/>
        </w:rPr>
        <w:t xml:space="preserve"> up to and including termination of </w:t>
      </w:r>
      <w:r w:rsidR="000535AC">
        <w:rPr>
          <w:rFonts w:ascii="Arial" w:hAnsi="Arial" w:cs="Arial"/>
          <w:sz w:val="22"/>
          <w:szCs w:val="22"/>
        </w:rPr>
        <w:t>employment, student</w:t>
      </w:r>
      <w:r w:rsidR="00DD7F5D">
        <w:rPr>
          <w:rFonts w:ascii="Arial" w:hAnsi="Arial" w:cs="Arial"/>
          <w:sz w:val="22"/>
          <w:szCs w:val="22"/>
        </w:rPr>
        <w:t xml:space="preserve"> </w:t>
      </w:r>
      <w:r w:rsidR="00DA584C">
        <w:rPr>
          <w:rFonts w:ascii="Arial" w:hAnsi="Arial" w:cs="Arial"/>
          <w:sz w:val="22"/>
          <w:szCs w:val="22"/>
        </w:rPr>
        <w:t>expulsion</w:t>
      </w:r>
      <w:r w:rsidR="00DD7F5D">
        <w:rPr>
          <w:rFonts w:ascii="Arial" w:hAnsi="Arial" w:cs="Arial"/>
          <w:sz w:val="22"/>
          <w:szCs w:val="22"/>
        </w:rPr>
        <w:t>, or being permanently excluded from Caltech-controlled premises</w:t>
      </w:r>
      <w:r w:rsidRPr="003D0E96">
        <w:rPr>
          <w:rFonts w:ascii="Arial" w:hAnsi="Arial" w:cs="Arial"/>
          <w:sz w:val="22"/>
          <w:szCs w:val="22"/>
        </w:rPr>
        <w:t>.</w:t>
      </w:r>
      <w:r w:rsidR="00EE6EEB" w:rsidRPr="003D0E96">
        <w:rPr>
          <w:rFonts w:ascii="Arial" w:hAnsi="Arial" w:cs="Arial"/>
          <w:sz w:val="22"/>
          <w:szCs w:val="22"/>
        </w:rPr>
        <w:t xml:space="preserve"> </w:t>
      </w:r>
    </w:p>
    <w:p w14:paraId="7E307CBC" w14:textId="77777777" w:rsidR="00465B16" w:rsidRPr="003D0E96" w:rsidRDefault="00465B16" w:rsidP="00465B16">
      <w:pPr>
        <w:rPr>
          <w:rFonts w:ascii="Arial" w:hAnsi="Arial" w:cs="Arial"/>
          <w:color w:val="FF0000"/>
          <w:sz w:val="22"/>
          <w:szCs w:val="22"/>
        </w:rPr>
      </w:pPr>
    </w:p>
    <w:p w14:paraId="252E2492" w14:textId="77777777" w:rsidR="00B702F5" w:rsidRPr="003D0E96" w:rsidRDefault="001537FF" w:rsidP="00C64EA1">
      <w:pPr>
        <w:pStyle w:val="Heading2"/>
      </w:pPr>
      <w:bookmarkStart w:id="10" w:name="_Toc455740518"/>
      <w:r w:rsidRPr="003D0E96">
        <w:t>9</w:t>
      </w:r>
      <w:r w:rsidR="00B702F5" w:rsidRPr="003D0E96">
        <w:t>.0</w:t>
      </w:r>
      <w:r w:rsidR="00B702F5" w:rsidRPr="003D0E96">
        <w:tab/>
        <w:t xml:space="preserve">Privacy </w:t>
      </w:r>
      <w:bookmarkEnd w:id="10"/>
    </w:p>
    <w:p w14:paraId="763DBAA5" w14:textId="77777777" w:rsidR="00B702F5" w:rsidRPr="003D0E96" w:rsidRDefault="00B702F5" w:rsidP="00B702F5">
      <w:pPr>
        <w:rPr>
          <w:rFonts w:ascii="Arial" w:hAnsi="Arial" w:cs="Arial"/>
          <w:sz w:val="22"/>
          <w:szCs w:val="22"/>
        </w:rPr>
      </w:pPr>
    </w:p>
    <w:p w14:paraId="392E4254" w14:textId="46065BD2" w:rsidR="00B702F5" w:rsidRPr="003D0E96" w:rsidRDefault="00B702F5" w:rsidP="00B702F5">
      <w:pPr>
        <w:rPr>
          <w:rFonts w:ascii="Arial" w:hAnsi="Arial" w:cs="Arial"/>
          <w:sz w:val="22"/>
          <w:szCs w:val="22"/>
        </w:rPr>
      </w:pPr>
      <w:r w:rsidRPr="003D0E96">
        <w:rPr>
          <w:rFonts w:ascii="Arial" w:hAnsi="Arial" w:cs="Arial"/>
          <w:sz w:val="22"/>
          <w:szCs w:val="22"/>
        </w:rPr>
        <w:t xml:space="preserve">Caltech will maintain the privacy of all individuals involved in a report of </w:t>
      </w:r>
      <w:r w:rsidR="00CD664D" w:rsidRPr="003D0E96">
        <w:rPr>
          <w:rFonts w:ascii="Arial" w:hAnsi="Arial" w:cs="Arial"/>
          <w:sz w:val="22"/>
          <w:szCs w:val="22"/>
        </w:rPr>
        <w:t>prohibited conduct</w:t>
      </w:r>
      <w:r w:rsidRPr="003D0E96">
        <w:rPr>
          <w:rFonts w:ascii="Arial" w:hAnsi="Arial" w:cs="Arial"/>
          <w:sz w:val="22"/>
          <w:szCs w:val="22"/>
        </w:rPr>
        <w:t xml:space="preserve"> to the extent </w:t>
      </w:r>
      <w:r w:rsidR="004115A4">
        <w:rPr>
          <w:rFonts w:ascii="Arial" w:hAnsi="Arial" w:cs="Arial"/>
          <w:sz w:val="22"/>
          <w:szCs w:val="22"/>
        </w:rPr>
        <w:t>practicable</w:t>
      </w:r>
      <w:r w:rsidRPr="003D0E96">
        <w:rPr>
          <w:rFonts w:ascii="Arial" w:hAnsi="Arial" w:cs="Arial"/>
          <w:sz w:val="22"/>
          <w:szCs w:val="22"/>
        </w:rPr>
        <w:t>.</w:t>
      </w:r>
      <w:r w:rsidR="00EE6EEB" w:rsidRPr="003D0E96">
        <w:rPr>
          <w:rFonts w:ascii="Arial" w:hAnsi="Arial" w:cs="Arial"/>
          <w:sz w:val="22"/>
          <w:szCs w:val="22"/>
        </w:rPr>
        <w:t xml:space="preserve"> </w:t>
      </w:r>
      <w:r w:rsidRPr="003D0E96">
        <w:rPr>
          <w:rFonts w:ascii="Arial" w:hAnsi="Arial" w:cs="Arial"/>
          <w:sz w:val="22"/>
          <w:szCs w:val="22"/>
        </w:rPr>
        <w:t xml:space="preserve">All Caltech employees who are involved in the Institute’s </w:t>
      </w:r>
      <w:r w:rsidR="003B43BC" w:rsidRPr="003D0E96">
        <w:rPr>
          <w:rFonts w:ascii="Arial" w:hAnsi="Arial" w:cs="Arial"/>
          <w:sz w:val="22"/>
          <w:szCs w:val="22"/>
        </w:rPr>
        <w:t xml:space="preserve">receipt of the report and the </w:t>
      </w:r>
      <w:r w:rsidRPr="003D0E96">
        <w:rPr>
          <w:rFonts w:ascii="Arial" w:hAnsi="Arial" w:cs="Arial"/>
          <w:sz w:val="22"/>
          <w:szCs w:val="22"/>
        </w:rPr>
        <w:t xml:space="preserve">response, including the Title IX </w:t>
      </w:r>
      <w:r w:rsidR="00684867" w:rsidRPr="003D0E96">
        <w:rPr>
          <w:rFonts w:ascii="Arial" w:hAnsi="Arial" w:cs="Arial"/>
          <w:sz w:val="22"/>
          <w:szCs w:val="22"/>
        </w:rPr>
        <w:t>C</w:t>
      </w:r>
      <w:r w:rsidRPr="003D0E96">
        <w:rPr>
          <w:rFonts w:ascii="Arial" w:hAnsi="Arial" w:cs="Arial"/>
          <w:sz w:val="22"/>
          <w:szCs w:val="22"/>
        </w:rPr>
        <w:t xml:space="preserve">oordinator, </w:t>
      </w:r>
      <w:r w:rsidR="00977022" w:rsidRPr="003D0E96">
        <w:rPr>
          <w:rFonts w:ascii="Arial" w:hAnsi="Arial" w:cs="Arial"/>
          <w:sz w:val="22"/>
          <w:szCs w:val="22"/>
        </w:rPr>
        <w:t>d</w:t>
      </w:r>
      <w:r w:rsidRPr="003D0E96">
        <w:rPr>
          <w:rFonts w:ascii="Arial" w:hAnsi="Arial" w:cs="Arial"/>
          <w:sz w:val="22"/>
          <w:szCs w:val="22"/>
        </w:rPr>
        <w:t xml:space="preserve">eputy </w:t>
      </w:r>
      <w:r w:rsidR="006778E2">
        <w:rPr>
          <w:rFonts w:ascii="Arial" w:hAnsi="Arial" w:cs="Arial"/>
          <w:sz w:val="22"/>
          <w:szCs w:val="22"/>
        </w:rPr>
        <w:t>c</w:t>
      </w:r>
      <w:r w:rsidRPr="003D0E96">
        <w:rPr>
          <w:rFonts w:ascii="Arial" w:hAnsi="Arial" w:cs="Arial"/>
          <w:sz w:val="22"/>
          <w:szCs w:val="22"/>
        </w:rPr>
        <w:t xml:space="preserve">oordinators, and investigators, receive </w:t>
      </w:r>
      <w:r w:rsidR="00524423" w:rsidRPr="003D0E96">
        <w:rPr>
          <w:rFonts w:ascii="Arial" w:hAnsi="Arial" w:cs="Arial"/>
          <w:sz w:val="22"/>
          <w:szCs w:val="22"/>
        </w:rPr>
        <w:t>training</w:t>
      </w:r>
      <w:r w:rsidRPr="003D0E96">
        <w:rPr>
          <w:rFonts w:ascii="Arial" w:hAnsi="Arial" w:cs="Arial"/>
          <w:sz w:val="22"/>
          <w:szCs w:val="22"/>
        </w:rPr>
        <w:t xml:space="preserve"> about respecting and safeguarding private information.</w:t>
      </w:r>
      <w:r w:rsidR="00EE6EEB" w:rsidRPr="003D0E96">
        <w:rPr>
          <w:rFonts w:ascii="Arial" w:hAnsi="Arial" w:cs="Arial"/>
          <w:sz w:val="22"/>
          <w:szCs w:val="22"/>
        </w:rPr>
        <w:t xml:space="preserve"> </w:t>
      </w:r>
      <w:r w:rsidRPr="003D0E96">
        <w:rPr>
          <w:rFonts w:ascii="Arial" w:hAnsi="Arial" w:cs="Arial"/>
          <w:sz w:val="22"/>
          <w:szCs w:val="22"/>
        </w:rPr>
        <w:t>Throughout the process, every effort is made to protect the privacy interests of all individuals involved in a manner consistent with the need for a thorough review and administration of the matter.</w:t>
      </w:r>
      <w:r w:rsidR="00EE6EEB" w:rsidRPr="003D0E96">
        <w:rPr>
          <w:rFonts w:ascii="Arial" w:hAnsi="Arial" w:cs="Arial"/>
          <w:sz w:val="22"/>
          <w:szCs w:val="22"/>
        </w:rPr>
        <w:t xml:space="preserve"> </w:t>
      </w:r>
    </w:p>
    <w:p w14:paraId="3EB36A0E" w14:textId="77777777" w:rsidR="00B702F5" w:rsidRPr="003D0E96" w:rsidRDefault="00B702F5" w:rsidP="00B702F5">
      <w:pPr>
        <w:rPr>
          <w:rFonts w:ascii="Arial" w:hAnsi="Arial" w:cs="Arial"/>
          <w:sz w:val="22"/>
          <w:szCs w:val="22"/>
        </w:rPr>
      </w:pPr>
    </w:p>
    <w:p w14:paraId="03F87740" w14:textId="7CFD6313" w:rsidR="00B702F5" w:rsidRPr="003D0E96" w:rsidRDefault="00B702F5" w:rsidP="00B702F5">
      <w:pPr>
        <w:rPr>
          <w:rFonts w:ascii="Arial" w:hAnsi="Arial" w:cs="Arial"/>
          <w:sz w:val="22"/>
          <w:szCs w:val="22"/>
        </w:rPr>
      </w:pPr>
      <w:r w:rsidRPr="003D0E96">
        <w:rPr>
          <w:rFonts w:ascii="Arial" w:hAnsi="Arial" w:cs="Arial"/>
          <w:sz w:val="22"/>
          <w:szCs w:val="22"/>
        </w:rPr>
        <w:t xml:space="preserve">Privacy generally means that information related to a report of </w:t>
      </w:r>
      <w:r w:rsidR="00CD664D" w:rsidRPr="003D0E96">
        <w:rPr>
          <w:rFonts w:ascii="Arial" w:hAnsi="Arial" w:cs="Arial"/>
          <w:sz w:val="22"/>
          <w:szCs w:val="22"/>
        </w:rPr>
        <w:t>prohibited conduct</w:t>
      </w:r>
      <w:r w:rsidRPr="003D0E96">
        <w:rPr>
          <w:rFonts w:ascii="Arial" w:hAnsi="Arial" w:cs="Arial"/>
          <w:sz w:val="22"/>
          <w:szCs w:val="22"/>
        </w:rPr>
        <w:t xml:space="preserve"> will only be shared with those individuals who have a “need to know.</w:t>
      </w:r>
      <w:r w:rsidR="00BD6F48" w:rsidRPr="003D0E96">
        <w:rPr>
          <w:rFonts w:ascii="Arial" w:hAnsi="Arial" w:cs="Arial"/>
          <w:sz w:val="22"/>
          <w:szCs w:val="22"/>
        </w:rPr>
        <w:t>”</w:t>
      </w:r>
      <w:r w:rsidR="00EE6EEB" w:rsidRPr="003D0E96">
        <w:rPr>
          <w:rFonts w:ascii="Arial" w:hAnsi="Arial" w:cs="Arial"/>
          <w:sz w:val="22"/>
          <w:szCs w:val="22"/>
        </w:rPr>
        <w:t xml:space="preserve"> </w:t>
      </w:r>
      <w:r w:rsidRPr="003D0E96">
        <w:rPr>
          <w:rFonts w:ascii="Arial" w:hAnsi="Arial" w:cs="Arial"/>
          <w:sz w:val="22"/>
          <w:szCs w:val="22"/>
        </w:rPr>
        <w:t xml:space="preserve">The determination of who has a “need to know” is within the discretion of the Title IX </w:t>
      </w:r>
      <w:r w:rsidR="00684867" w:rsidRPr="003D0E96">
        <w:rPr>
          <w:rFonts w:ascii="Arial" w:hAnsi="Arial" w:cs="Arial"/>
          <w:sz w:val="22"/>
          <w:szCs w:val="22"/>
        </w:rPr>
        <w:t>C</w:t>
      </w:r>
      <w:r w:rsidRPr="003D0E96">
        <w:rPr>
          <w:rFonts w:ascii="Arial" w:hAnsi="Arial" w:cs="Arial"/>
          <w:sz w:val="22"/>
          <w:szCs w:val="22"/>
        </w:rPr>
        <w:t>oordinator.</w:t>
      </w:r>
      <w:r w:rsidR="00EE6EEB" w:rsidRPr="003D0E96">
        <w:rPr>
          <w:rFonts w:ascii="Arial" w:hAnsi="Arial" w:cs="Arial"/>
          <w:sz w:val="22"/>
          <w:szCs w:val="22"/>
        </w:rPr>
        <w:t xml:space="preserve"> </w:t>
      </w:r>
      <w:r w:rsidRPr="003D0E96">
        <w:rPr>
          <w:rFonts w:ascii="Arial" w:hAnsi="Arial" w:cs="Arial"/>
          <w:sz w:val="22"/>
          <w:szCs w:val="22"/>
        </w:rPr>
        <w:t xml:space="preserve">These individuals are required to </w:t>
      </w:r>
      <w:r w:rsidR="00D7690C">
        <w:rPr>
          <w:rFonts w:ascii="Arial" w:hAnsi="Arial" w:cs="Arial"/>
          <w:sz w:val="22"/>
          <w:szCs w:val="22"/>
        </w:rPr>
        <w:t>treat the information</w:t>
      </w:r>
      <w:r w:rsidRPr="003D0E96">
        <w:rPr>
          <w:rFonts w:ascii="Arial" w:hAnsi="Arial" w:cs="Arial"/>
          <w:sz w:val="22"/>
          <w:szCs w:val="22"/>
        </w:rPr>
        <w:t xml:space="preserve"> and respect the privacy of all individuals involved</w:t>
      </w:r>
      <w:r w:rsidR="00D7690C">
        <w:rPr>
          <w:rFonts w:ascii="Arial" w:hAnsi="Arial" w:cs="Arial"/>
          <w:sz w:val="22"/>
          <w:szCs w:val="22"/>
        </w:rPr>
        <w:t xml:space="preserve"> appropriately</w:t>
      </w:r>
      <w:r w:rsidRPr="003D0E96">
        <w:rPr>
          <w:rFonts w:ascii="Arial" w:hAnsi="Arial" w:cs="Arial"/>
          <w:sz w:val="22"/>
          <w:szCs w:val="22"/>
        </w:rPr>
        <w:t>.</w:t>
      </w:r>
    </w:p>
    <w:p w14:paraId="6E0395C2" w14:textId="77777777" w:rsidR="00B702F5" w:rsidRPr="003D0E96" w:rsidRDefault="00B702F5" w:rsidP="00B702F5">
      <w:pPr>
        <w:rPr>
          <w:rFonts w:ascii="Arial" w:hAnsi="Arial" w:cs="Arial"/>
          <w:sz w:val="22"/>
          <w:szCs w:val="22"/>
        </w:rPr>
      </w:pPr>
    </w:p>
    <w:p w14:paraId="04C04858" w14:textId="77777777" w:rsidR="00EF1AD3" w:rsidRDefault="00EF1AD3" w:rsidP="00B702F5">
      <w:pPr>
        <w:rPr>
          <w:rFonts w:ascii="Arial" w:hAnsi="Arial" w:cs="Arial"/>
          <w:sz w:val="22"/>
          <w:szCs w:val="22"/>
        </w:rPr>
      </w:pPr>
    </w:p>
    <w:p w14:paraId="295A7A54" w14:textId="77777777" w:rsidR="00EF1AD3" w:rsidRDefault="00EF1AD3" w:rsidP="00B702F5">
      <w:pPr>
        <w:rPr>
          <w:rFonts w:ascii="Arial" w:hAnsi="Arial" w:cs="Arial"/>
          <w:sz w:val="22"/>
          <w:szCs w:val="22"/>
        </w:rPr>
      </w:pPr>
    </w:p>
    <w:p w14:paraId="1A952692" w14:textId="1A5426A0" w:rsidR="00165641" w:rsidRPr="006468CC" w:rsidRDefault="00B702F5" w:rsidP="00B702F5">
      <w:pPr>
        <w:rPr>
          <w:rFonts w:ascii="Arial" w:hAnsi="Arial" w:cs="Arial"/>
          <w:sz w:val="22"/>
          <w:szCs w:val="22"/>
        </w:rPr>
      </w:pPr>
      <w:r w:rsidRPr="006468CC">
        <w:rPr>
          <w:rFonts w:ascii="Arial" w:hAnsi="Arial" w:cs="Arial"/>
          <w:sz w:val="22"/>
          <w:szCs w:val="22"/>
        </w:rPr>
        <w:lastRenderedPageBreak/>
        <w:t>No meetings or conversations that take place under this policy, the Procedures</w:t>
      </w:r>
      <w:r w:rsidR="00570FF9" w:rsidRPr="006468CC">
        <w:rPr>
          <w:rFonts w:ascii="Arial" w:hAnsi="Arial" w:cs="Arial"/>
          <w:sz w:val="22"/>
          <w:szCs w:val="22"/>
        </w:rPr>
        <w:t xml:space="preserve"> for Complai</w:t>
      </w:r>
      <w:r w:rsidR="006C2493" w:rsidRPr="006468CC">
        <w:rPr>
          <w:rFonts w:ascii="Arial" w:hAnsi="Arial" w:cs="Arial"/>
          <w:sz w:val="22"/>
          <w:szCs w:val="22"/>
        </w:rPr>
        <w:t>nts</w:t>
      </w:r>
      <w:r w:rsidR="00570FF9" w:rsidRPr="006468CC">
        <w:rPr>
          <w:rFonts w:ascii="Arial" w:hAnsi="Arial" w:cs="Arial"/>
          <w:sz w:val="22"/>
          <w:szCs w:val="22"/>
        </w:rPr>
        <w:t xml:space="preserve"> </w:t>
      </w:r>
    </w:p>
    <w:p w14:paraId="6ED1339F" w14:textId="3856A66E" w:rsidR="00B702F5" w:rsidRDefault="00570FF9" w:rsidP="00511703">
      <w:r w:rsidRPr="006468CC">
        <w:rPr>
          <w:rFonts w:ascii="Arial" w:hAnsi="Arial" w:cs="Arial"/>
          <w:sz w:val="22"/>
          <w:szCs w:val="22"/>
        </w:rPr>
        <w:t xml:space="preserve">of </w:t>
      </w:r>
      <w:r w:rsidR="006778E2" w:rsidRPr="006468CC">
        <w:rPr>
          <w:rFonts w:ascii="Arial" w:hAnsi="Arial" w:cs="Arial"/>
          <w:sz w:val="22"/>
          <w:szCs w:val="22"/>
        </w:rPr>
        <w:t>Sexual Misconduct</w:t>
      </w:r>
      <w:r w:rsidR="00B702F5" w:rsidRPr="006468CC">
        <w:rPr>
          <w:rFonts w:ascii="Arial" w:hAnsi="Arial" w:cs="Arial"/>
          <w:sz w:val="22"/>
          <w:szCs w:val="22"/>
        </w:rPr>
        <w:t xml:space="preserve">, or the </w:t>
      </w:r>
      <w:r w:rsidRPr="006468CC">
        <w:rPr>
          <w:rFonts w:ascii="Arial" w:hAnsi="Arial" w:cs="Arial"/>
          <w:sz w:val="22"/>
          <w:szCs w:val="22"/>
        </w:rPr>
        <w:t xml:space="preserve">Procedures for Complaints of </w:t>
      </w:r>
      <w:r w:rsidR="00B702F5" w:rsidRPr="006468CC">
        <w:rPr>
          <w:rFonts w:ascii="Arial" w:hAnsi="Arial" w:cs="Arial"/>
          <w:sz w:val="22"/>
          <w:szCs w:val="22"/>
        </w:rPr>
        <w:t xml:space="preserve">Unlawful </w:t>
      </w:r>
      <w:r w:rsidRPr="006468CC">
        <w:rPr>
          <w:rFonts w:ascii="Arial" w:hAnsi="Arial" w:cs="Arial"/>
          <w:sz w:val="22"/>
          <w:szCs w:val="22"/>
        </w:rPr>
        <w:t>Discrimination,</w:t>
      </w:r>
      <w:r w:rsidRPr="003D0E96">
        <w:rPr>
          <w:rFonts w:ascii="Arial" w:hAnsi="Arial" w:cs="Arial"/>
          <w:sz w:val="22"/>
          <w:szCs w:val="22"/>
        </w:rPr>
        <w:t xml:space="preserve"> </w:t>
      </w:r>
      <w:r w:rsidR="00B702F5" w:rsidRPr="003D0E96">
        <w:rPr>
          <w:rFonts w:ascii="Arial" w:hAnsi="Arial" w:cs="Arial"/>
          <w:sz w:val="22"/>
          <w:szCs w:val="22"/>
        </w:rPr>
        <w:t>Harassment</w:t>
      </w:r>
      <w:r w:rsidRPr="003D0E96">
        <w:rPr>
          <w:rFonts w:ascii="Arial" w:hAnsi="Arial" w:cs="Arial"/>
          <w:sz w:val="22"/>
          <w:szCs w:val="22"/>
        </w:rPr>
        <w:t>, and Retaliation</w:t>
      </w:r>
      <w:r w:rsidR="00B702F5" w:rsidRPr="003D0E96">
        <w:rPr>
          <w:rFonts w:ascii="Arial" w:hAnsi="Arial" w:cs="Arial"/>
          <w:sz w:val="22"/>
          <w:szCs w:val="22"/>
        </w:rPr>
        <w:t xml:space="preserve"> may be audio- or visually recorded by anyone.</w:t>
      </w:r>
      <w:r w:rsidR="00EE6EEB" w:rsidRPr="003D0E96">
        <w:rPr>
          <w:rFonts w:ascii="Arial" w:hAnsi="Arial" w:cs="Arial"/>
          <w:sz w:val="22"/>
          <w:szCs w:val="22"/>
        </w:rPr>
        <w:t xml:space="preserve"> </w:t>
      </w:r>
      <w:r w:rsidR="00B702F5" w:rsidRPr="003D0E96">
        <w:rPr>
          <w:rFonts w:ascii="Arial" w:hAnsi="Arial" w:cs="Arial"/>
          <w:sz w:val="22"/>
          <w:szCs w:val="22"/>
        </w:rPr>
        <w:t>The only exception t</w:t>
      </w:r>
      <w:r w:rsidR="00BF3C35" w:rsidRPr="003D0E96">
        <w:rPr>
          <w:rFonts w:ascii="Arial" w:hAnsi="Arial" w:cs="Arial"/>
          <w:sz w:val="22"/>
          <w:szCs w:val="22"/>
        </w:rPr>
        <w:t>o this rule is that the Equity and</w:t>
      </w:r>
      <w:r w:rsidR="00B702F5" w:rsidRPr="003D0E96">
        <w:rPr>
          <w:rFonts w:ascii="Arial" w:hAnsi="Arial" w:cs="Arial"/>
          <w:sz w:val="22"/>
          <w:szCs w:val="22"/>
        </w:rPr>
        <w:t xml:space="preserve"> Title IX </w:t>
      </w:r>
      <w:r w:rsidR="003B43BC" w:rsidRPr="003D0E96">
        <w:rPr>
          <w:rFonts w:ascii="Arial" w:hAnsi="Arial" w:cs="Arial"/>
          <w:sz w:val="22"/>
          <w:szCs w:val="22"/>
        </w:rPr>
        <w:t>O</w:t>
      </w:r>
      <w:r w:rsidR="00B702F5" w:rsidRPr="003D0E96">
        <w:rPr>
          <w:rFonts w:ascii="Arial" w:hAnsi="Arial" w:cs="Arial"/>
          <w:sz w:val="22"/>
          <w:szCs w:val="22"/>
        </w:rPr>
        <w:t>ffice, in compliance with Title IX, will record</w:t>
      </w:r>
      <w:r w:rsidR="00EC440B" w:rsidRPr="003D0E96">
        <w:rPr>
          <w:rFonts w:ascii="Arial" w:hAnsi="Arial" w:cs="Arial"/>
          <w:sz w:val="22"/>
          <w:szCs w:val="22"/>
        </w:rPr>
        <w:t xml:space="preserve"> the hearing </w:t>
      </w:r>
      <w:r w:rsidR="00B702F5" w:rsidRPr="003D0E96">
        <w:rPr>
          <w:rFonts w:ascii="Arial" w:hAnsi="Arial" w:cs="Arial"/>
          <w:sz w:val="22"/>
          <w:szCs w:val="22"/>
        </w:rPr>
        <w:t xml:space="preserve">conducted under the Title IX </w:t>
      </w:r>
      <w:r w:rsidR="00BF3C35" w:rsidRPr="003D0E96">
        <w:rPr>
          <w:rFonts w:ascii="Arial" w:hAnsi="Arial" w:cs="Arial"/>
          <w:sz w:val="22"/>
          <w:szCs w:val="22"/>
        </w:rPr>
        <w:t xml:space="preserve">Complaint </w:t>
      </w:r>
      <w:r w:rsidR="00B702F5" w:rsidRPr="003D0E96">
        <w:rPr>
          <w:rFonts w:ascii="Arial" w:hAnsi="Arial" w:cs="Arial"/>
          <w:sz w:val="22"/>
          <w:szCs w:val="22"/>
        </w:rPr>
        <w:t>Procedures in order to provide a verbatim record of the hearing.</w:t>
      </w:r>
      <w:r w:rsidR="00EE6EEB" w:rsidRPr="003D0E96">
        <w:rPr>
          <w:rFonts w:ascii="Arial" w:hAnsi="Arial" w:cs="Arial"/>
          <w:sz w:val="22"/>
          <w:szCs w:val="22"/>
        </w:rPr>
        <w:t xml:space="preserve"> </w:t>
      </w:r>
      <w:r w:rsidR="00B702F5" w:rsidRPr="003D0E96">
        <w:rPr>
          <w:rFonts w:ascii="Arial" w:hAnsi="Arial" w:cs="Arial"/>
          <w:sz w:val="22"/>
          <w:szCs w:val="22"/>
        </w:rPr>
        <w:t>These record</w:t>
      </w:r>
      <w:r w:rsidR="009E5074" w:rsidRPr="003D0E96">
        <w:rPr>
          <w:rFonts w:ascii="Arial" w:hAnsi="Arial" w:cs="Arial"/>
          <w:sz w:val="22"/>
          <w:szCs w:val="22"/>
        </w:rPr>
        <w:t xml:space="preserve">ings will be maintained by the </w:t>
      </w:r>
      <w:r w:rsidR="00B702F5" w:rsidRPr="003D0E96">
        <w:rPr>
          <w:rFonts w:ascii="Arial" w:hAnsi="Arial" w:cs="Arial"/>
          <w:sz w:val="22"/>
          <w:szCs w:val="22"/>
        </w:rPr>
        <w:t>Equity and Title IX Office.</w:t>
      </w:r>
    </w:p>
    <w:p w14:paraId="642EFB0F" w14:textId="77777777" w:rsidR="00D436E5" w:rsidRPr="00D436E5" w:rsidRDefault="00D436E5" w:rsidP="00D436E5"/>
    <w:p w14:paraId="6AB65A83" w14:textId="2FD5F161" w:rsidR="00465B16" w:rsidRPr="003D0E96" w:rsidRDefault="001537FF" w:rsidP="00C64EA1">
      <w:pPr>
        <w:pStyle w:val="Heading2"/>
      </w:pPr>
      <w:bookmarkStart w:id="11" w:name="_Hlk48200925"/>
      <w:r w:rsidRPr="003D0E96">
        <w:t>10</w:t>
      </w:r>
      <w:r w:rsidR="00465B16" w:rsidRPr="003D0E96">
        <w:t>.0</w:t>
      </w:r>
      <w:r w:rsidR="00465B16" w:rsidRPr="003D0E96">
        <w:tab/>
        <w:t xml:space="preserve">Requests for Confidentiality or </w:t>
      </w:r>
      <w:r w:rsidR="00C64EA1">
        <w:t>T</w:t>
      </w:r>
      <w:r w:rsidR="00465B16" w:rsidRPr="003D0E96">
        <w:t xml:space="preserve">hat Complaint Not Be Pursued </w:t>
      </w:r>
    </w:p>
    <w:p w14:paraId="70BB4840" w14:textId="77777777" w:rsidR="00465B16" w:rsidRPr="003D0E96" w:rsidRDefault="00465B16" w:rsidP="00465B16">
      <w:pPr>
        <w:pStyle w:val="BodyText"/>
        <w:spacing w:before="0" w:after="0"/>
        <w:contextualSpacing/>
        <w:jc w:val="left"/>
        <w:rPr>
          <w:rFonts w:ascii="Arial" w:hAnsi="Arial" w:cs="Arial"/>
        </w:rPr>
      </w:pPr>
    </w:p>
    <w:p w14:paraId="5BCFB855" w14:textId="0C5ED6D2" w:rsidR="00465B16" w:rsidRPr="003D0E96" w:rsidRDefault="00465B16" w:rsidP="00465B16">
      <w:pPr>
        <w:rPr>
          <w:rFonts w:ascii="Arial" w:hAnsi="Arial" w:cs="Arial"/>
          <w:sz w:val="22"/>
          <w:szCs w:val="22"/>
        </w:rPr>
      </w:pPr>
      <w:r w:rsidRPr="003D0E96">
        <w:rPr>
          <w:rFonts w:ascii="Arial" w:hAnsi="Arial" w:cs="Arial"/>
          <w:sz w:val="22"/>
          <w:szCs w:val="22"/>
        </w:rPr>
        <w:t xml:space="preserve">With respect to allegations of </w:t>
      </w:r>
      <w:r w:rsidR="00CD664D" w:rsidRPr="003D0E96">
        <w:rPr>
          <w:rFonts w:ascii="Arial" w:hAnsi="Arial" w:cs="Arial"/>
          <w:sz w:val="22"/>
          <w:szCs w:val="22"/>
        </w:rPr>
        <w:t>prohibited conduct</w:t>
      </w:r>
      <w:r w:rsidRPr="003D0E96">
        <w:rPr>
          <w:rFonts w:ascii="Arial" w:hAnsi="Arial" w:cs="Arial"/>
          <w:sz w:val="22"/>
          <w:szCs w:val="22"/>
        </w:rPr>
        <w:t xml:space="preserve"> under this policy, the Title IX </w:t>
      </w:r>
      <w:r w:rsidR="00684867" w:rsidRPr="003D0E96">
        <w:rPr>
          <w:rFonts w:ascii="Arial" w:hAnsi="Arial" w:cs="Arial"/>
          <w:sz w:val="22"/>
          <w:szCs w:val="22"/>
        </w:rPr>
        <w:t>C</w:t>
      </w:r>
      <w:r w:rsidRPr="003D0E96">
        <w:rPr>
          <w:rFonts w:ascii="Arial" w:hAnsi="Arial" w:cs="Arial"/>
          <w:sz w:val="22"/>
          <w:szCs w:val="22"/>
        </w:rPr>
        <w:t xml:space="preserve">oordinator and </w:t>
      </w:r>
      <w:r w:rsidR="00E53C19" w:rsidRPr="003D0E96">
        <w:rPr>
          <w:rFonts w:ascii="Arial" w:hAnsi="Arial" w:cs="Arial"/>
          <w:sz w:val="22"/>
          <w:szCs w:val="22"/>
        </w:rPr>
        <w:t>d</w:t>
      </w:r>
      <w:r w:rsidR="006778E2">
        <w:rPr>
          <w:rFonts w:ascii="Arial" w:hAnsi="Arial" w:cs="Arial"/>
          <w:sz w:val="22"/>
          <w:szCs w:val="22"/>
        </w:rPr>
        <w:t>eputy c</w:t>
      </w:r>
      <w:r w:rsidRPr="003D0E96">
        <w:rPr>
          <w:rFonts w:ascii="Arial" w:hAnsi="Arial" w:cs="Arial"/>
          <w:sz w:val="22"/>
          <w:szCs w:val="22"/>
        </w:rPr>
        <w:t>oordinators make every effort to respect the concerns and goals of compl</w:t>
      </w:r>
      <w:r w:rsidR="00831FC9" w:rsidRPr="003D0E96">
        <w:rPr>
          <w:rFonts w:ascii="Arial" w:hAnsi="Arial" w:cs="Arial"/>
          <w:sz w:val="22"/>
          <w:szCs w:val="22"/>
        </w:rPr>
        <w:t>ainants</w:t>
      </w:r>
      <w:r w:rsidR="00201A67" w:rsidRPr="003D0E96">
        <w:rPr>
          <w:rFonts w:ascii="Arial" w:hAnsi="Arial" w:cs="Arial"/>
          <w:sz w:val="22"/>
          <w:szCs w:val="22"/>
        </w:rPr>
        <w:t>, as well as their capac</w:t>
      </w:r>
      <w:r w:rsidR="006468CC">
        <w:rPr>
          <w:rFonts w:ascii="Arial" w:hAnsi="Arial" w:cs="Arial"/>
          <w:sz w:val="22"/>
          <w:szCs w:val="22"/>
        </w:rPr>
        <w:t>ity to make independent choices regarding</w:t>
      </w:r>
      <w:r w:rsidR="00831FC9" w:rsidRPr="003D0E96">
        <w:rPr>
          <w:rFonts w:ascii="Arial" w:hAnsi="Arial" w:cs="Arial"/>
          <w:sz w:val="22"/>
          <w:szCs w:val="22"/>
        </w:rPr>
        <w:t xml:space="preserve"> </w:t>
      </w:r>
      <w:r w:rsidRPr="003D0E96">
        <w:rPr>
          <w:rFonts w:ascii="Arial" w:hAnsi="Arial" w:cs="Arial"/>
          <w:sz w:val="22"/>
          <w:szCs w:val="22"/>
        </w:rPr>
        <w:t>resolution options for addressing their complaints under this policy and the Procedures</w:t>
      </w:r>
      <w:r w:rsidR="00511703">
        <w:rPr>
          <w:rFonts w:ascii="Arial" w:hAnsi="Arial" w:cs="Arial"/>
          <w:sz w:val="22"/>
          <w:szCs w:val="22"/>
        </w:rPr>
        <w:t xml:space="preserve"> for Complaints of Sexual Misconduct Under Title IX and California Education Code</w:t>
      </w:r>
      <w:r w:rsidRPr="003D0E96">
        <w:rPr>
          <w:rFonts w:ascii="Arial" w:hAnsi="Arial" w:cs="Arial"/>
          <w:sz w:val="22"/>
          <w:szCs w:val="22"/>
        </w:rPr>
        <w:t>.</w:t>
      </w:r>
      <w:r w:rsidR="00EE6EEB" w:rsidRPr="003D0E96">
        <w:rPr>
          <w:rFonts w:ascii="Arial" w:hAnsi="Arial" w:cs="Arial"/>
          <w:sz w:val="22"/>
          <w:szCs w:val="22"/>
        </w:rPr>
        <w:t xml:space="preserve"> </w:t>
      </w:r>
      <w:r w:rsidR="00A815FC">
        <w:rPr>
          <w:rFonts w:ascii="Arial" w:hAnsi="Arial" w:cs="Arial"/>
          <w:sz w:val="22"/>
          <w:szCs w:val="22"/>
        </w:rPr>
        <w:t xml:space="preserve"> </w:t>
      </w:r>
    </w:p>
    <w:bookmarkEnd w:id="11"/>
    <w:p w14:paraId="4ADF8319" w14:textId="77777777" w:rsidR="00465B16" w:rsidRPr="003D0E96" w:rsidRDefault="00465B16" w:rsidP="00465B16">
      <w:pPr>
        <w:rPr>
          <w:rFonts w:ascii="Arial" w:hAnsi="Arial" w:cs="Arial"/>
          <w:sz w:val="22"/>
          <w:szCs w:val="22"/>
        </w:rPr>
      </w:pPr>
    </w:p>
    <w:p w14:paraId="7BB53756" w14:textId="0B85DC3F" w:rsidR="00465B16" w:rsidRPr="003D0E96" w:rsidRDefault="00414561" w:rsidP="00465B16">
      <w:pPr>
        <w:rPr>
          <w:rFonts w:ascii="Arial" w:hAnsi="Arial" w:cs="Arial"/>
          <w:sz w:val="22"/>
          <w:szCs w:val="22"/>
        </w:rPr>
      </w:pPr>
      <w:r>
        <w:rPr>
          <w:rFonts w:ascii="Arial" w:hAnsi="Arial" w:cs="Arial"/>
          <w:sz w:val="22"/>
          <w:szCs w:val="22"/>
        </w:rPr>
        <w:t>I</w:t>
      </w:r>
      <w:r w:rsidR="00465B16" w:rsidRPr="003D0E96">
        <w:rPr>
          <w:rFonts w:ascii="Arial" w:hAnsi="Arial" w:cs="Arial"/>
          <w:sz w:val="22"/>
          <w:szCs w:val="22"/>
        </w:rPr>
        <w:t xml:space="preserve">n instances where a complainant requests that their name not be used, that </w:t>
      </w:r>
      <w:r w:rsidR="004F68D3" w:rsidRPr="003D0E96">
        <w:rPr>
          <w:rFonts w:ascii="Arial" w:hAnsi="Arial" w:cs="Arial"/>
          <w:sz w:val="22"/>
          <w:szCs w:val="22"/>
        </w:rPr>
        <w:t>Caltech</w:t>
      </w:r>
      <w:r w:rsidR="00465B16" w:rsidRPr="003D0E96">
        <w:rPr>
          <w:rFonts w:ascii="Arial" w:hAnsi="Arial" w:cs="Arial"/>
          <w:sz w:val="22"/>
          <w:szCs w:val="22"/>
        </w:rPr>
        <w:t xml:space="preserve"> not pursue any action against the respondent, including an investigation, or that no disciplinary action be taken, Caltech </w:t>
      </w:r>
      <w:r>
        <w:rPr>
          <w:rFonts w:ascii="Arial" w:hAnsi="Arial" w:cs="Arial"/>
          <w:sz w:val="22"/>
          <w:szCs w:val="22"/>
        </w:rPr>
        <w:t>will seriously consider</w:t>
      </w:r>
      <w:r w:rsidR="00FD2D2A" w:rsidRPr="003D0E96">
        <w:rPr>
          <w:rFonts w:ascii="Arial" w:hAnsi="Arial" w:cs="Arial"/>
          <w:sz w:val="22"/>
          <w:szCs w:val="22"/>
        </w:rPr>
        <w:t xml:space="preserve"> the request but </w:t>
      </w:r>
      <w:r w:rsidR="00465B16" w:rsidRPr="003D0E96">
        <w:rPr>
          <w:rFonts w:ascii="Arial" w:hAnsi="Arial" w:cs="Arial"/>
          <w:sz w:val="22"/>
          <w:szCs w:val="22"/>
        </w:rPr>
        <w:t xml:space="preserve">weigh the request against </w:t>
      </w:r>
      <w:r w:rsidR="00DA584C">
        <w:rPr>
          <w:rFonts w:ascii="Arial" w:hAnsi="Arial" w:cs="Arial"/>
          <w:sz w:val="22"/>
          <w:szCs w:val="22"/>
        </w:rPr>
        <w:t xml:space="preserve">Caltech’s </w:t>
      </w:r>
      <w:r w:rsidR="00DA584C" w:rsidRPr="003D0E96">
        <w:rPr>
          <w:rFonts w:ascii="Arial" w:hAnsi="Arial" w:cs="Arial"/>
          <w:sz w:val="22"/>
          <w:szCs w:val="22"/>
        </w:rPr>
        <w:t>responsibilities</w:t>
      </w:r>
      <w:r w:rsidR="00831FC9" w:rsidRPr="003D0E96">
        <w:rPr>
          <w:rFonts w:ascii="Arial" w:hAnsi="Arial" w:cs="Arial"/>
          <w:sz w:val="22"/>
          <w:szCs w:val="22"/>
        </w:rPr>
        <w:t>, including</w:t>
      </w:r>
      <w:r w:rsidR="00465B16" w:rsidRPr="003D0E96">
        <w:rPr>
          <w:rFonts w:ascii="Arial" w:hAnsi="Arial" w:cs="Arial"/>
          <w:sz w:val="22"/>
          <w:szCs w:val="22"/>
        </w:rPr>
        <w:t xml:space="preserve"> </w:t>
      </w:r>
      <w:r w:rsidR="00831FC9" w:rsidRPr="003D0E96">
        <w:rPr>
          <w:rFonts w:ascii="Arial" w:hAnsi="Arial" w:cs="Arial"/>
          <w:sz w:val="22"/>
          <w:szCs w:val="22"/>
        </w:rPr>
        <w:t xml:space="preserve">under applicable laws, </w:t>
      </w:r>
      <w:r w:rsidR="00465B16" w:rsidRPr="003D0E96">
        <w:rPr>
          <w:rFonts w:ascii="Arial" w:hAnsi="Arial" w:cs="Arial"/>
          <w:sz w:val="22"/>
          <w:szCs w:val="22"/>
        </w:rPr>
        <w:t>to take action to provide a safe, nonthreatening</w:t>
      </w:r>
      <w:r w:rsidR="00FD2D2A" w:rsidRPr="003D0E96">
        <w:rPr>
          <w:rFonts w:ascii="Arial" w:hAnsi="Arial" w:cs="Arial"/>
          <w:sz w:val="22"/>
          <w:szCs w:val="22"/>
        </w:rPr>
        <w:t>, and nondiscriminatory</w:t>
      </w:r>
      <w:r w:rsidR="00465B16" w:rsidRPr="003D0E96">
        <w:rPr>
          <w:rFonts w:ascii="Arial" w:hAnsi="Arial" w:cs="Arial"/>
          <w:sz w:val="22"/>
          <w:szCs w:val="22"/>
        </w:rPr>
        <w:t xml:space="preserve"> environment</w:t>
      </w:r>
      <w:r w:rsidR="00DD172A" w:rsidRPr="003D0E96">
        <w:rPr>
          <w:rFonts w:ascii="Arial" w:hAnsi="Arial" w:cs="Arial"/>
          <w:sz w:val="22"/>
          <w:szCs w:val="22"/>
        </w:rPr>
        <w:t xml:space="preserve"> for all community members, including the complainant</w:t>
      </w:r>
      <w:r w:rsidR="00465B16" w:rsidRPr="003D0E96">
        <w:rPr>
          <w:rFonts w:ascii="Arial" w:hAnsi="Arial" w:cs="Arial"/>
          <w:sz w:val="22"/>
          <w:szCs w:val="22"/>
        </w:rPr>
        <w:t>.</w:t>
      </w:r>
      <w:r w:rsidR="00EE6EEB" w:rsidRPr="003D0E96">
        <w:rPr>
          <w:rFonts w:ascii="Arial" w:hAnsi="Arial" w:cs="Arial"/>
          <w:sz w:val="22"/>
          <w:szCs w:val="22"/>
        </w:rPr>
        <w:t xml:space="preserve"> </w:t>
      </w:r>
      <w:r w:rsidR="00465B16" w:rsidRPr="003D0E96">
        <w:rPr>
          <w:rFonts w:ascii="Arial" w:hAnsi="Arial" w:cs="Arial"/>
          <w:sz w:val="22"/>
          <w:szCs w:val="22"/>
        </w:rPr>
        <w:t xml:space="preserve">The Title IX </w:t>
      </w:r>
      <w:r w:rsidR="00684867" w:rsidRPr="003D0E96">
        <w:rPr>
          <w:rFonts w:ascii="Arial" w:hAnsi="Arial" w:cs="Arial"/>
          <w:sz w:val="22"/>
          <w:szCs w:val="22"/>
        </w:rPr>
        <w:t>C</w:t>
      </w:r>
      <w:r w:rsidR="00465B16" w:rsidRPr="003D0E96">
        <w:rPr>
          <w:rFonts w:ascii="Arial" w:hAnsi="Arial" w:cs="Arial"/>
          <w:sz w:val="22"/>
          <w:szCs w:val="22"/>
        </w:rPr>
        <w:t>oordinator will discuss with the complainant the reasons for their requests and attempt to address the underlying concerns</w:t>
      </w:r>
      <w:r w:rsidR="007C4D55">
        <w:rPr>
          <w:rFonts w:ascii="Arial" w:hAnsi="Arial" w:cs="Arial"/>
          <w:sz w:val="22"/>
          <w:szCs w:val="22"/>
        </w:rPr>
        <w:t>,</w:t>
      </w:r>
      <w:r w:rsidR="00465B16" w:rsidRPr="003D0E96">
        <w:rPr>
          <w:rFonts w:ascii="Arial" w:hAnsi="Arial" w:cs="Arial"/>
          <w:sz w:val="22"/>
          <w:szCs w:val="22"/>
        </w:rPr>
        <w:t xml:space="preserve"> such a</w:t>
      </w:r>
      <w:r w:rsidR="0046001D" w:rsidRPr="003D0E96">
        <w:rPr>
          <w:rFonts w:ascii="Arial" w:hAnsi="Arial" w:cs="Arial"/>
          <w:sz w:val="22"/>
          <w:szCs w:val="22"/>
        </w:rPr>
        <w:t>s</w:t>
      </w:r>
      <w:r w:rsidR="00465B16" w:rsidRPr="003D0E96">
        <w:rPr>
          <w:rFonts w:ascii="Arial" w:hAnsi="Arial" w:cs="Arial"/>
          <w:sz w:val="22"/>
          <w:szCs w:val="22"/>
        </w:rPr>
        <w:t xml:space="preserve"> taking steps to prevent retaliation.</w:t>
      </w:r>
      <w:r w:rsidR="00EE6EEB" w:rsidRPr="003D0E96">
        <w:rPr>
          <w:rFonts w:ascii="Arial" w:hAnsi="Arial" w:cs="Arial"/>
          <w:sz w:val="22"/>
          <w:szCs w:val="22"/>
        </w:rPr>
        <w:t xml:space="preserve"> </w:t>
      </w:r>
    </w:p>
    <w:p w14:paraId="7218D59A" w14:textId="77777777" w:rsidR="00465B16" w:rsidRPr="003D0E96" w:rsidRDefault="00465B16" w:rsidP="00465B16">
      <w:pPr>
        <w:pStyle w:val="BodyText"/>
        <w:spacing w:before="0" w:after="0"/>
        <w:contextualSpacing/>
        <w:jc w:val="left"/>
        <w:rPr>
          <w:rFonts w:ascii="Arial" w:hAnsi="Arial" w:cs="Arial"/>
        </w:rPr>
      </w:pPr>
    </w:p>
    <w:p w14:paraId="3DC75C6C" w14:textId="73867B17" w:rsidR="003D0E96" w:rsidRPr="001C4D32" w:rsidRDefault="00465B16" w:rsidP="003D0E96">
      <w:pPr>
        <w:rPr>
          <w:rFonts w:ascii="Arial" w:hAnsi="Arial" w:cs="Arial"/>
          <w:sz w:val="22"/>
          <w:szCs w:val="22"/>
        </w:rPr>
      </w:pPr>
      <w:r w:rsidRPr="001C4D32">
        <w:rPr>
          <w:rFonts w:ascii="Arial" w:hAnsi="Arial" w:cs="Arial"/>
          <w:sz w:val="22"/>
          <w:szCs w:val="22"/>
        </w:rPr>
        <w:t xml:space="preserve">Where the complainant remains committed to the requests mentioned above, </w:t>
      </w:r>
      <w:r w:rsidR="00983119" w:rsidRPr="001C4D32">
        <w:rPr>
          <w:rFonts w:ascii="Arial" w:hAnsi="Arial" w:cs="Arial"/>
          <w:sz w:val="22"/>
          <w:szCs w:val="22"/>
        </w:rPr>
        <w:t xml:space="preserve">and the prohibited conduct falls under Section 15.0 below, </w:t>
      </w:r>
      <w:r w:rsidRPr="001C4D32">
        <w:rPr>
          <w:rFonts w:ascii="Arial" w:hAnsi="Arial" w:cs="Arial"/>
          <w:sz w:val="22"/>
          <w:szCs w:val="22"/>
        </w:rPr>
        <w:t xml:space="preserve">the Title IX </w:t>
      </w:r>
      <w:r w:rsidR="00684867" w:rsidRPr="001C4D32">
        <w:rPr>
          <w:rFonts w:ascii="Arial" w:hAnsi="Arial" w:cs="Arial"/>
          <w:sz w:val="22"/>
          <w:szCs w:val="22"/>
        </w:rPr>
        <w:t>C</w:t>
      </w:r>
      <w:r w:rsidRPr="001C4D32">
        <w:rPr>
          <w:rFonts w:ascii="Arial" w:hAnsi="Arial" w:cs="Arial"/>
          <w:sz w:val="22"/>
          <w:szCs w:val="22"/>
        </w:rPr>
        <w:t xml:space="preserve">oordinator will weigh the request against factors that may lead the Title IX </w:t>
      </w:r>
      <w:r w:rsidR="00684867" w:rsidRPr="001C4D32">
        <w:rPr>
          <w:rFonts w:ascii="Arial" w:hAnsi="Arial" w:cs="Arial"/>
          <w:sz w:val="22"/>
          <w:szCs w:val="22"/>
        </w:rPr>
        <w:t>C</w:t>
      </w:r>
      <w:r w:rsidRPr="001C4D32">
        <w:rPr>
          <w:rFonts w:ascii="Arial" w:hAnsi="Arial" w:cs="Arial"/>
          <w:sz w:val="22"/>
          <w:szCs w:val="22"/>
        </w:rPr>
        <w:t>oordinator to take action</w:t>
      </w:r>
      <w:r w:rsidR="00722337" w:rsidRPr="001C4D32">
        <w:rPr>
          <w:rFonts w:ascii="Arial" w:hAnsi="Arial" w:cs="Arial"/>
          <w:sz w:val="22"/>
          <w:szCs w:val="22"/>
        </w:rPr>
        <w:t xml:space="preserve"> on behalf of Caltech</w:t>
      </w:r>
      <w:r w:rsidRPr="001C4D32">
        <w:rPr>
          <w:rFonts w:ascii="Arial" w:hAnsi="Arial" w:cs="Arial"/>
          <w:sz w:val="22"/>
          <w:szCs w:val="22"/>
        </w:rPr>
        <w:t xml:space="preserve">, </w:t>
      </w:r>
      <w:r w:rsidR="0018467D" w:rsidRPr="001C4D32">
        <w:rPr>
          <w:rFonts w:ascii="Arial" w:hAnsi="Arial" w:cs="Arial"/>
          <w:sz w:val="22"/>
          <w:szCs w:val="22"/>
        </w:rPr>
        <w:t xml:space="preserve">which may be contrary to </w:t>
      </w:r>
      <w:r w:rsidRPr="001C4D32">
        <w:rPr>
          <w:rFonts w:ascii="Arial" w:hAnsi="Arial" w:cs="Arial"/>
          <w:sz w:val="22"/>
          <w:szCs w:val="22"/>
        </w:rPr>
        <w:t xml:space="preserve">the wishes of the complainant, </w:t>
      </w:r>
      <w:r w:rsidR="00DD172A" w:rsidRPr="001C4D32">
        <w:rPr>
          <w:rFonts w:ascii="Arial" w:hAnsi="Arial" w:cs="Arial"/>
          <w:sz w:val="22"/>
          <w:szCs w:val="22"/>
        </w:rPr>
        <w:t xml:space="preserve">including potentially disclosing the complainant’s name and/or proceeding to an investigation, </w:t>
      </w:r>
      <w:r w:rsidRPr="001C4D32">
        <w:rPr>
          <w:rFonts w:ascii="Arial" w:hAnsi="Arial" w:cs="Arial"/>
          <w:sz w:val="22"/>
          <w:szCs w:val="22"/>
        </w:rPr>
        <w:t xml:space="preserve">to protect the health and safety of the </w:t>
      </w:r>
      <w:r w:rsidR="0046001D" w:rsidRPr="001C4D32">
        <w:rPr>
          <w:rFonts w:ascii="Arial" w:hAnsi="Arial" w:cs="Arial"/>
          <w:sz w:val="22"/>
          <w:szCs w:val="22"/>
        </w:rPr>
        <w:t xml:space="preserve">complainant </w:t>
      </w:r>
      <w:r w:rsidRPr="001C4D32">
        <w:rPr>
          <w:rFonts w:ascii="Arial" w:hAnsi="Arial" w:cs="Arial"/>
          <w:sz w:val="22"/>
          <w:szCs w:val="22"/>
        </w:rPr>
        <w:t xml:space="preserve">and the </w:t>
      </w:r>
      <w:r w:rsidR="0028102F" w:rsidRPr="001C4D32">
        <w:rPr>
          <w:rFonts w:ascii="Arial" w:hAnsi="Arial" w:cs="Arial"/>
          <w:sz w:val="22"/>
          <w:szCs w:val="22"/>
        </w:rPr>
        <w:t>Caltech</w:t>
      </w:r>
      <w:r w:rsidR="00E12E55" w:rsidRPr="001C4D32">
        <w:rPr>
          <w:rFonts w:ascii="Arial" w:hAnsi="Arial" w:cs="Arial"/>
          <w:sz w:val="22"/>
          <w:szCs w:val="22"/>
        </w:rPr>
        <w:t xml:space="preserve"> </w:t>
      </w:r>
      <w:r w:rsidRPr="001C4D32">
        <w:rPr>
          <w:rFonts w:ascii="Arial" w:hAnsi="Arial" w:cs="Arial"/>
          <w:sz w:val="22"/>
          <w:szCs w:val="22"/>
        </w:rPr>
        <w:t>community</w:t>
      </w:r>
      <w:r w:rsidR="00142E34" w:rsidRPr="001C4D32">
        <w:rPr>
          <w:rFonts w:ascii="Arial" w:hAnsi="Arial" w:cs="Arial"/>
          <w:sz w:val="22"/>
          <w:szCs w:val="22"/>
        </w:rPr>
        <w:t xml:space="preserve">. </w:t>
      </w:r>
      <w:r w:rsidRPr="001C4D32">
        <w:rPr>
          <w:rFonts w:ascii="Arial" w:hAnsi="Arial" w:cs="Arial"/>
          <w:sz w:val="22"/>
          <w:szCs w:val="22"/>
        </w:rPr>
        <w:t xml:space="preserve">The factors considered are within the discretion of the Title IX </w:t>
      </w:r>
      <w:r w:rsidR="00684867" w:rsidRPr="001C4D32">
        <w:rPr>
          <w:rFonts w:ascii="Arial" w:hAnsi="Arial" w:cs="Arial"/>
          <w:sz w:val="22"/>
          <w:szCs w:val="22"/>
        </w:rPr>
        <w:t>C</w:t>
      </w:r>
      <w:r w:rsidRPr="001C4D32">
        <w:rPr>
          <w:rFonts w:ascii="Arial" w:hAnsi="Arial" w:cs="Arial"/>
          <w:sz w:val="22"/>
          <w:szCs w:val="22"/>
        </w:rPr>
        <w:t xml:space="preserve">oordinator and include, but are not limited to, the nature and seriousness of the alleged conduct, whether the allegations are contested, the involvement of multiple </w:t>
      </w:r>
      <w:r w:rsidR="004F68D3" w:rsidRPr="001C4D32">
        <w:rPr>
          <w:rFonts w:ascii="Arial" w:hAnsi="Arial" w:cs="Arial"/>
          <w:sz w:val="22"/>
          <w:szCs w:val="22"/>
        </w:rPr>
        <w:t>respondents</w:t>
      </w:r>
      <w:r w:rsidRPr="001C4D32">
        <w:rPr>
          <w:rFonts w:ascii="Arial" w:hAnsi="Arial" w:cs="Arial"/>
          <w:sz w:val="22"/>
          <w:szCs w:val="22"/>
        </w:rPr>
        <w:t xml:space="preserve">, </w:t>
      </w:r>
      <w:r w:rsidR="00DD172A" w:rsidRPr="001C4D32">
        <w:rPr>
          <w:rFonts w:ascii="Arial" w:hAnsi="Arial" w:cs="Arial"/>
          <w:sz w:val="22"/>
          <w:szCs w:val="22"/>
        </w:rPr>
        <w:t>the existence of multiple or prior reports of mis</w:t>
      </w:r>
      <w:r w:rsidR="007C4D55" w:rsidRPr="001C4D32">
        <w:rPr>
          <w:rFonts w:ascii="Arial" w:hAnsi="Arial" w:cs="Arial"/>
          <w:sz w:val="22"/>
          <w:szCs w:val="22"/>
        </w:rPr>
        <w:t xml:space="preserve">conduct against the respondent, </w:t>
      </w:r>
      <w:r w:rsidRPr="001C4D32">
        <w:rPr>
          <w:rFonts w:ascii="Arial" w:hAnsi="Arial" w:cs="Arial"/>
          <w:sz w:val="22"/>
          <w:szCs w:val="22"/>
        </w:rPr>
        <w:t>whether there was a weapon</w:t>
      </w:r>
      <w:r w:rsidR="00DD172A" w:rsidRPr="001C4D32">
        <w:rPr>
          <w:rFonts w:ascii="Arial" w:hAnsi="Arial" w:cs="Arial"/>
          <w:sz w:val="22"/>
          <w:szCs w:val="22"/>
        </w:rPr>
        <w:t>, physical restraints, battery,</w:t>
      </w:r>
      <w:r w:rsidRPr="001C4D32">
        <w:rPr>
          <w:rFonts w:ascii="Arial" w:hAnsi="Arial" w:cs="Arial"/>
          <w:sz w:val="22"/>
          <w:szCs w:val="22"/>
        </w:rPr>
        <w:t xml:space="preserve"> </w:t>
      </w:r>
      <w:r w:rsidR="00B859DF" w:rsidRPr="001C4D32">
        <w:rPr>
          <w:rFonts w:ascii="Arial" w:hAnsi="Arial" w:cs="Arial"/>
          <w:sz w:val="22"/>
          <w:szCs w:val="22"/>
        </w:rPr>
        <w:t xml:space="preserve">or </w:t>
      </w:r>
      <w:r w:rsidR="00DD172A" w:rsidRPr="001C4D32">
        <w:rPr>
          <w:rFonts w:ascii="Arial" w:hAnsi="Arial" w:cs="Arial"/>
          <w:sz w:val="22"/>
          <w:szCs w:val="22"/>
        </w:rPr>
        <w:t xml:space="preserve">other </w:t>
      </w:r>
      <w:r w:rsidR="00B859DF" w:rsidRPr="001C4D32">
        <w:rPr>
          <w:rFonts w:ascii="Arial" w:hAnsi="Arial" w:cs="Arial"/>
          <w:sz w:val="22"/>
          <w:szCs w:val="22"/>
        </w:rPr>
        <w:t xml:space="preserve">violence </w:t>
      </w:r>
      <w:r w:rsidRPr="001C4D32">
        <w:rPr>
          <w:rFonts w:ascii="Arial" w:hAnsi="Arial" w:cs="Arial"/>
          <w:sz w:val="22"/>
          <w:szCs w:val="22"/>
        </w:rPr>
        <w:t xml:space="preserve">involved, </w:t>
      </w:r>
      <w:r w:rsidR="002B6843" w:rsidRPr="001C4D32">
        <w:rPr>
          <w:rFonts w:ascii="Arial" w:hAnsi="Arial" w:cs="Arial"/>
          <w:sz w:val="22"/>
          <w:szCs w:val="22"/>
        </w:rPr>
        <w:t xml:space="preserve">whether the use of alcohol or drugs to induce vulnerability to sexual activity without consent was allegedly involved, </w:t>
      </w:r>
      <w:r w:rsidR="004E72BA" w:rsidRPr="001C4D32">
        <w:rPr>
          <w:rFonts w:ascii="Arial" w:hAnsi="Arial" w:cs="Arial"/>
          <w:sz w:val="22"/>
          <w:szCs w:val="22"/>
        </w:rPr>
        <w:t xml:space="preserve">whether there is evidence of </w:t>
      </w:r>
      <w:r w:rsidR="0018467D" w:rsidRPr="001C4D32">
        <w:rPr>
          <w:rFonts w:ascii="Arial" w:hAnsi="Arial" w:cs="Arial"/>
          <w:sz w:val="22"/>
          <w:szCs w:val="22"/>
        </w:rPr>
        <w:t xml:space="preserve">a </w:t>
      </w:r>
      <w:r w:rsidR="004E72BA" w:rsidRPr="001C4D32">
        <w:rPr>
          <w:rFonts w:ascii="Arial" w:hAnsi="Arial" w:cs="Arial"/>
          <w:sz w:val="22"/>
          <w:szCs w:val="22"/>
        </w:rPr>
        <w:t>pattern</w:t>
      </w:r>
      <w:r w:rsidR="00E7598E" w:rsidRPr="001C4D32">
        <w:rPr>
          <w:rFonts w:ascii="Arial" w:hAnsi="Arial" w:cs="Arial"/>
          <w:sz w:val="22"/>
          <w:szCs w:val="22"/>
        </w:rPr>
        <w:t xml:space="preserve"> of conduct</w:t>
      </w:r>
      <w:r w:rsidR="004E72BA" w:rsidRPr="001C4D32">
        <w:rPr>
          <w:rFonts w:ascii="Arial" w:hAnsi="Arial" w:cs="Arial"/>
          <w:sz w:val="22"/>
          <w:szCs w:val="22"/>
        </w:rPr>
        <w:t xml:space="preserve">, </w:t>
      </w:r>
      <w:r w:rsidR="005B14D5" w:rsidRPr="001C4D32">
        <w:rPr>
          <w:rFonts w:ascii="Arial" w:hAnsi="Arial" w:cs="Arial"/>
          <w:sz w:val="22"/>
          <w:szCs w:val="22"/>
        </w:rPr>
        <w:t xml:space="preserve">the presence of </w:t>
      </w:r>
      <w:r w:rsidR="002B6843" w:rsidRPr="001C4D32">
        <w:rPr>
          <w:rFonts w:ascii="Arial" w:hAnsi="Arial" w:cs="Arial"/>
          <w:sz w:val="22"/>
          <w:szCs w:val="22"/>
        </w:rPr>
        <w:t>other circumstances that suggest there is a significant risk that the respondent will commit further acts of prohibited conduct</w:t>
      </w:r>
      <w:r w:rsidR="0018467D" w:rsidRPr="001C4D32">
        <w:rPr>
          <w:rFonts w:ascii="Arial" w:hAnsi="Arial" w:cs="Arial"/>
          <w:sz w:val="22"/>
          <w:szCs w:val="22"/>
        </w:rPr>
        <w:t>,</w:t>
      </w:r>
      <w:r w:rsidR="002B6843" w:rsidRPr="001C4D32" w:rsidDel="00DD172A">
        <w:rPr>
          <w:rFonts w:ascii="Arial" w:hAnsi="Arial" w:cs="Arial"/>
          <w:sz w:val="22"/>
          <w:szCs w:val="22"/>
        </w:rPr>
        <w:t xml:space="preserve"> </w:t>
      </w:r>
      <w:r w:rsidRPr="001C4D32">
        <w:rPr>
          <w:rFonts w:ascii="Arial" w:hAnsi="Arial" w:cs="Arial"/>
          <w:sz w:val="22"/>
          <w:szCs w:val="22"/>
        </w:rPr>
        <w:t xml:space="preserve">the age of a </w:t>
      </w:r>
      <w:r w:rsidR="004F68D3" w:rsidRPr="001C4D32">
        <w:rPr>
          <w:rFonts w:ascii="Arial" w:hAnsi="Arial" w:cs="Arial"/>
          <w:sz w:val="22"/>
          <w:szCs w:val="22"/>
        </w:rPr>
        <w:t>complainant</w:t>
      </w:r>
      <w:r w:rsidR="00DD172A" w:rsidRPr="001C4D32">
        <w:rPr>
          <w:rFonts w:ascii="Arial" w:hAnsi="Arial" w:cs="Arial"/>
          <w:sz w:val="22"/>
          <w:szCs w:val="22"/>
        </w:rPr>
        <w:t>, whether the respondent is a faculty or staff member with oversight of students, whether there is a power imbalance between the complainant and respondent,</w:t>
      </w:r>
      <w:r w:rsidR="002B6843" w:rsidRPr="001C4D32">
        <w:rPr>
          <w:rFonts w:ascii="Arial" w:hAnsi="Arial" w:cs="Arial"/>
          <w:sz w:val="22"/>
          <w:szCs w:val="22"/>
        </w:rPr>
        <w:t xml:space="preserve"> whether the </w:t>
      </w:r>
      <w:r w:rsidR="002B6843" w:rsidRPr="001C4D32">
        <w:rPr>
          <w:rFonts w:ascii="Arial" w:eastAsia="Times New Roman" w:hAnsi="Arial" w:cs="Arial"/>
          <w:sz w:val="22"/>
          <w:szCs w:val="22"/>
        </w:rPr>
        <w:t xml:space="preserve">complainant believes that the complainant will be less safe if the complainant’s name is disclosed or an investigation is conducted, </w:t>
      </w:r>
      <w:r w:rsidR="0018467D" w:rsidRPr="001C4D32">
        <w:rPr>
          <w:rFonts w:ascii="Arial" w:eastAsia="Times New Roman" w:hAnsi="Arial" w:cs="Arial"/>
          <w:sz w:val="22"/>
          <w:szCs w:val="22"/>
        </w:rPr>
        <w:t xml:space="preserve">and </w:t>
      </w:r>
      <w:r w:rsidR="002B6843" w:rsidRPr="001C4D32">
        <w:rPr>
          <w:rFonts w:ascii="Arial" w:eastAsia="Times New Roman" w:hAnsi="Arial" w:cs="Arial"/>
          <w:sz w:val="22"/>
          <w:szCs w:val="22"/>
        </w:rPr>
        <w:t>whether Caltech is able to conduct a thorough investigation and obtain relevant evidence in the absence of the complainant’s cooperation</w:t>
      </w:r>
      <w:r w:rsidR="003D0E96" w:rsidRPr="001C4D32">
        <w:rPr>
          <w:rFonts w:ascii="Arial" w:eastAsia="Times New Roman" w:hAnsi="Arial" w:cs="Arial"/>
          <w:sz w:val="22"/>
          <w:szCs w:val="22"/>
        </w:rPr>
        <w:t>.</w:t>
      </w:r>
      <w:r w:rsidR="00983119" w:rsidRPr="001C4D32">
        <w:rPr>
          <w:rFonts w:ascii="Arial" w:eastAsia="Times New Roman" w:hAnsi="Arial" w:cs="Arial"/>
          <w:sz w:val="22"/>
          <w:szCs w:val="22"/>
        </w:rPr>
        <w:t xml:space="preserve">  Where the complainant remains committed to the requests above, and the prohibited conduct does not fall under Section 15.0, but only under 16.0 and/or 17.0, the Title IX Coordinator may elect to pursue action on Caltech’s behalf without considering these factors.</w:t>
      </w:r>
    </w:p>
    <w:p w14:paraId="24316F3B" w14:textId="77777777" w:rsidR="003D0E96" w:rsidRPr="001C4D32" w:rsidRDefault="003D0E96" w:rsidP="003D0E96">
      <w:pPr>
        <w:rPr>
          <w:rFonts w:ascii="Arial" w:hAnsi="Arial" w:cs="Arial"/>
          <w:sz w:val="22"/>
          <w:szCs w:val="22"/>
        </w:rPr>
      </w:pPr>
    </w:p>
    <w:p w14:paraId="1784F5AA" w14:textId="6ACD0A56" w:rsidR="00040461" w:rsidRPr="001C4D32" w:rsidRDefault="00040461" w:rsidP="003D0E96">
      <w:pPr>
        <w:rPr>
          <w:rFonts w:ascii="Arial" w:hAnsi="Arial" w:cs="Arial"/>
          <w:sz w:val="22"/>
          <w:szCs w:val="22"/>
        </w:rPr>
      </w:pPr>
      <w:r w:rsidRPr="001C4D32">
        <w:rPr>
          <w:rFonts w:ascii="Arial" w:eastAsia="Times New Roman" w:hAnsi="Arial" w:cs="Arial"/>
          <w:sz w:val="22"/>
          <w:szCs w:val="22"/>
        </w:rPr>
        <w:t xml:space="preserve">If Caltech determines that it can honor the student’s request for confidentiality, it shall still take reasonable steps to respond to the complaint, consistent with the request, to limit the effects of the alleged prohibited conduct and prevent its recurrence without initiating formal action against the alleged respondent or revealing the identity of the complainant. These steps may include increased monitoring, supervision, or security at locations or activities where the alleged misconduct occurred; providing additional training and education materials for students and </w:t>
      </w:r>
      <w:r w:rsidRPr="001C4D32">
        <w:rPr>
          <w:rFonts w:ascii="Arial" w:eastAsia="Times New Roman" w:hAnsi="Arial" w:cs="Arial"/>
          <w:sz w:val="22"/>
          <w:szCs w:val="22"/>
        </w:rPr>
        <w:lastRenderedPageBreak/>
        <w:t xml:space="preserve">employees; or conducting climate surveys regarding sexual violence. The </w:t>
      </w:r>
      <w:r w:rsidR="00C64EA1" w:rsidRPr="001C4D32">
        <w:rPr>
          <w:rFonts w:ascii="Arial" w:eastAsia="Times New Roman" w:hAnsi="Arial" w:cs="Arial"/>
          <w:sz w:val="22"/>
          <w:szCs w:val="22"/>
        </w:rPr>
        <w:t xml:space="preserve">Institute </w:t>
      </w:r>
      <w:r w:rsidRPr="001C4D32">
        <w:rPr>
          <w:rFonts w:ascii="Arial" w:eastAsia="Times New Roman" w:hAnsi="Arial" w:cs="Arial"/>
          <w:sz w:val="22"/>
          <w:szCs w:val="22"/>
        </w:rPr>
        <w:t>shall also take immediate steps to provide for the safety of the complainant while keeping the complainant’s identity confidential as appropriate. These steps may include changing living arrangements or course schedules, assignments, or tests. The complainant shall be notified that the steps Caltech will take to respond to the complaint will be limited by the request for confidentiality.</w:t>
      </w:r>
    </w:p>
    <w:p w14:paraId="62D13C51" w14:textId="77777777" w:rsidR="00040461" w:rsidRPr="001C4D32" w:rsidRDefault="00040461" w:rsidP="00040461">
      <w:pPr>
        <w:jc w:val="both"/>
        <w:textAlignment w:val="baseline"/>
        <w:rPr>
          <w:rFonts w:ascii="Arial" w:eastAsia="Times New Roman" w:hAnsi="Arial" w:cs="Arial"/>
          <w:sz w:val="22"/>
          <w:szCs w:val="22"/>
        </w:rPr>
      </w:pPr>
    </w:p>
    <w:p w14:paraId="1003ED29" w14:textId="77777777" w:rsidR="00040461" w:rsidRPr="003D0E96" w:rsidRDefault="00040461" w:rsidP="00040461">
      <w:pPr>
        <w:rPr>
          <w:rFonts w:ascii="Arial" w:hAnsi="Arial" w:cs="Arial"/>
          <w:sz w:val="22"/>
          <w:szCs w:val="22"/>
        </w:rPr>
      </w:pPr>
      <w:r w:rsidRPr="003D0E96">
        <w:rPr>
          <w:rFonts w:ascii="Arial" w:eastAsia="Times New Roman" w:hAnsi="Arial" w:cs="Arial"/>
          <w:color w:val="333333"/>
          <w:sz w:val="22"/>
          <w:szCs w:val="22"/>
        </w:rPr>
        <w:t xml:space="preserve">If Caltech determines that it must disclose the complainant’s identity to the respondent or proceed with an investigation, it shall inform the complainant prior to making this disclosure or initiating the investigation. </w:t>
      </w:r>
      <w:r w:rsidRPr="003D0E96">
        <w:rPr>
          <w:rFonts w:ascii="Arial" w:hAnsi="Arial" w:cs="Arial"/>
          <w:sz w:val="22"/>
          <w:szCs w:val="22"/>
        </w:rPr>
        <w:t xml:space="preserve">The complainant is not required to participate in the ensuing process.  </w:t>
      </w:r>
      <w:r w:rsidRPr="003D0E96">
        <w:rPr>
          <w:rFonts w:ascii="Arial" w:eastAsia="Times New Roman" w:hAnsi="Arial" w:cs="Arial"/>
          <w:color w:val="333333"/>
          <w:sz w:val="22"/>
          <w:szCs w:val="22"/>
        </w:rPr>
        <w:t>Caltech shall also take immediate steps to provide for the safety of the complainant where appropriate. In the event the complainant requests that Caltech inform the respondent that the student asked Caltech not to investigate or seek discipline, Caltech shall honor this request.</w:t>
      </w:r>
    </w:p>
    <w:p w14:paraId="01ADE96F" w14:textId="77777777" w:rsidR="00040461" w:rsidRPr="003D0E96" w:rsidRDefault="00040461" w:rsidP="00465B16">
      <w:pPr>
        <w:rPr>
          <w:rFonts w:ascii="Arial" w:hAnsi="Arial" w:cs="Arial"/>
          <w:sz w:val="22"/>
          <w:szCs w:val="22"/>
        </w:rPr>
      </w:pPr>
    </w:p>
    <w:p w14:paraId="07E0E8E5" w14:textId="424AEBB2" w:rsidR="00465B16" w:rsidRPr="00CF3F5D" w:rsidRDefault="00465B16" w:rsidP="00465B16">
      <w:pPr>
        <w:rPr>
          <w:rFonts w:ascii="Arial" w:hAnsi="Arial" w:cs="Arial"/>
        </w:rPr>
      </w:pPr>
      <w:r w:rsidRPr="003D0E96">
        <w:rPr>
          <w:rFonts w:ascii="Arial" w:hAnsi="Arial" w:cs="Arial"/>
          <w:sz w:val="22"/>
          <w:szCs w:val="22"/>
        </w:rPr>
        <w:t xml:space="preserve">If the complaint includes allegations that may constitute a possible crime, the Title IX </w:t>
      </w:r>
      <w:r w:rsidR="00684867" w:rsidRPr="003D0E96">
        <w:rPr>
          <w:rFonts w:ascii="Arial" w:hAnsi="Arial" w:cs="Arial"/>
          <w:sz w:val="22"/>
          <w:szCs w:val="22"/>
        </w:rPr>
        <w:t>C</w:t>
      </w:r>
      <w:r w:rsidRPr="003D0E96">
        <w:rPr>
          <w:rFonts w:ascii="Arial" w:hAnsi="Arial" w:cs="Arial"/>
          <w:sz w:val="22"/>
          <w:szCs w:val="22"/>
        </w:rPr>
        <w:t>oordinator will notify the complainant of their right to file a criminal complaint or to choose not to notify law enforcement.</w:t>
      </w:r>
      <w:r w:rsidR="00EE6EEB" w:rsidRPr="003D0E96">
        <w:rPr>
          <w:rFonts w:ascii="Arial" w:hAnsi="Arial" w:cs="Arial"/>
          <w:sz w:val="22"/>
          <w:szCs w:val="22"/>
        </w:rPr>
        <w:t xml:space="preserve"> </w:t>
      </w:r>
      <w:r w:rsidR="00034147">
        <w:rPr>
          <w:rFonts w:ascii="Arial" w:hAnsi="Arial" w:cs="Arial"/>
        </w:rPr>
        <w:t xml:space="preserve"> </w:t>
      </w:r>
      <w:r w:rsidR="00034147" w:rsidRPr="00034147">
        <w:rPr>
          <w:rFonts w:ascii="Arial" w:hAnsi="Arial" w:cs="Arial"/>
          <w:sz w:val="22"/>
          <w:szCs w:val="22"/>
        </w:rPr>
        <w:t xml:space="preserve">As stated above in Section 6.4, </w:t>
      </w:r>
      <w:r w:rsidR="00CF3F5D" w:rsidRPr="00034147">
        <w:rPr>
          <w:rFonts w:ascii="Arial" w:hAnsi="Arial" w:cs="Arial"/>
          <w:sz w:val="22"/>
          <w:szCs w:val="22"/>
        </w:rPr>
        <w:t>Caltech does not report sex- and gender-based misconduct to law enforcement on a complainant’s behalf, unless such a report is mandated by law (e.g., sexual assault of a person under 18). If the complainant chooses to notify law enforcement, they may seek the assistance of the Equity and Title IX Office</w:t>
      </w:r>
      <w:r w:rsidR="00DA584C">
        <w:rPr>
          <w:rFonts w:ascii="Arial" w:hAnsi="Arial" w:cs="Arial"/>
          <w:sz w:val="22"/>
          <w:szCs w:val="22"/>
        </w:rPr>
        <w:t xml:space="preserve"> to</w:t>
      </w:r>
      <w:r w:rsidR="00CF3F5D" w:rsidRPr="00034147">
        <w:rPr>
          <w:rFonts w:ascii="Arial" w:hAnsi="Arial" w:cs="Arial"/>
          <w:sz w:val="22"/>
          <w:szCs w:val="22"/>
        </w:rPr>
        <w:t xml:space="preserve"> facilitate the contact with law enforcement and the scheduling of a meeting to make a report. </w:t>
      </w:r>
    </w:p>
    <w:p w14:paraId="5A535B0E" w14:textId="77777777" w:rsidR="002F2522" w:rsidRDefault="002F2522" w:rsidP="00465B16">
      <w:pPr>
        <w:rPr>
          <w:rFonts w:ascii="Arial" w:hAnsi="Arial" w:cs="Arial"/>
          <w:sz w:val="22"/>
          <w:szCs w:val="22"/>
        </w:rPr>
      </w:pPr>
    </w:p>
    <w:p w14:paraId="4AD90BF5" w14:textId="6F8DB5EA" w:rsidR="002F2522" w:rsidRDefault="002F2522" w:rsidP="00465B16">
      <w:pPr>
        <w:rPr>
          <w:rFonts w:ascii="Arial" w:hAnsi="Arial" w:cs="Arial"/>
          <w:sz w:val="22"/>
          <w:szCs w:val="22"/>
        </w:rPr>
      </w:pPr>
      <w:r>
        <w:rPr>
          <w:rFonts w:ascii="Arial" w:hAnsi="Arial" w:cs="Arial"/>
          <w:sz w:val="22"/>
          <w:szCs w:val="22"/>
        </w:rPr>
        <w:t>The Title IX Coordinator, depending on facts and circumstances, may also elect to file a formal co</w:t>
      </w:r>
      <w:r w:rsidR="005E20FA">
        <w:rPr>
          <w:rFonts w:ascii="Arial" w:hAnsi="Arial" w:cs="Arial"/>
          <w:sz w:val="22"/>
          <w:szCs w:val="22"/>
        </w:rPr>
        <w:t>mplaint and initiate an</w:t>
      </w:r>
      <w:r>
        <w:rPr>
          <w:rFonts w:ascii="Arial" w:hAnsi="Arial" w:cs="Arial"/>
          <w:sz w:val="22"/>
          <w:szCs w:val="22"/>
        </w:rPr>
        <w:t xml:space="preserve"> investigation </w:t>
      </w:r>
      <w:r w:rsidR="00C50AAC">
        <w:rPr>
          <w:rFonts w:ascii="Arial" w:hAnsi="Arial" w:cs="Arial"/>
          <w:sz w:val="22"/>
          <w:szCs w:val="22"/>
        </w:rPr>
        <w:t>even if the complainant does have the standing</w:t>
      </w:r>
      <w:r w:rsidR="005E20FA">
        <w:rPr>
          <w:rFonts w:ascii="Arial" w:hAnsi="Arial" w:cs="Arial"/>
          <w:sz w:val="22"/>
          <w:szCs w:val="22"/>
        </w:rPr>
        <w:t xml:space="preserve"> to do so.  </w:t>
      </w:r>
    </w:p>
    <w:p w14:paraId="2A88D489" w14:textId="5E4E4F6E" w:rsidR="00034147" w:rsidRDefault="00034147" w:rsidP="00465B16">
      <w:pPr>
        <w:rPr>
          <w:rFonts w:ascii="Arial" w:hAnsi="Arial" w:cs="Arial"/>
          <w:sz w:val="22"/>
          <w:szCs w:val="22"/>
        </w:rPr>
      </w:pPr>
    </w:p>
    <w:p w14:paraId="7D4A099F" w14:textId="7BC814B9" w:rsidR="00034147" w:rsidRPr="000C0C71" w:rsidRDefault="00034147" w:rsidP="00465B16">
      <w:pPr>
        <w:rPr>
          <w:rFonts w:ascii="Arial" w:hAnsi="Arial" w:cs="Arial"/>
          <w:sz w:val="22"/>
          <w:szCs w:val="22"/>
        </w:rPr>
      </w:pPr>
      <w:r w:rsidRPr="000C0C71">
        <w:rPr>
          <w:rFonts w:ascii="Arial" w:hAnsi="Arial" w:cs="Arial"/>
          <w:sz w:val="22"/>
          <w:szCs w:val="22"/>
        </w:rPr>
        <w:t xml:space="preserve">Formal complaints may be filed even if a complainant elects not to notify law enforcement and/or pursue a criminal complaint.  </w:t>
      </w:r>
    </w:p>
    <w:p w14:paraId="03AC856F" w14:textId="77777777" w:rsidR="00465B16" w:rsidRPr="003D0E96" w:rsidRDefault="00465B16" w:rsidP="00465B16">
      <w:pPr>
        <w:pStyle w:val="BodyText"/>
        <w:spacing w:before="0" w:after="0"/>
        <w:contextualSpacing/>
        <w:jc w:val="left"/>
        <w:rPr>
          <w:rFonts w:ascii="Arial" w:hAnsi="Arial" w:cs="Arial"/>
          <w:b/>
        </w:rPr>
      </w:pPr>
    </w:p>
    <w:p w14:paraId="0C87951F" w14:textId="77777777" w:rsidR="00977137" w:rsidRDefault="00465B16" w:rsidP="0070672B">
      <w:pPr>
        <w:rPr>
          <w:rFonts w:ascii="Arial" w:hAnsi="Arial" w:cs="Arial"/>
          <w:sz w:val="22"/>
          <w:szCs w:val="22"/>
        </w:rPr>
      </w:pPr>
      <w:r w:rsidRPr="003D0E96">
        <w:rPr>
          <w:rFonts w:ascii="Arial" w:hAnsi="Arial" w:cs="Arial"/>
          <w:sz w:val="22"/>
          <w:szCs w:val="22"/>
        </w:rPr>
        <w:t>All final determinations and decisions taken under this provision</w:t>
      </w:r>
      <w:r w:rsidR="00040461" w:rsidRPr="003D0E96">
        <w:rPr>
          <w:rFonts w:ascii="Arial" w:hAnsi="Arial" w:cs="Arial"/>
          <w:sz w:val="22"/>
          <w:szCs w:val="22"/>
        </w:rPr>
        <w:t xml:space="preserve"> 10.0</w:t>
      </w:r>
      <w:r w:rsidRPr="003D0E96">
        <w:rPr>
          <w:rFonts w:ascii="Arial" w:hAnsi="Arial" w:cs="Arial"/>
          <w:sz w:val="22"/>
          <w:szCs w:val="22"/>
        </w:rPr>
        <w:t>, except the complainant’s decision to file a criminal complaint or to choose not to notify law enforcement, rest solely with the Title</w:t>
      </w:r>
      <w:r w:rsidR="009A629C" w:rsidRPr="003D0E96">
        <w:rPr>
          <w:rFonts w:ascii="Arial" w:hAnsi="Arial" w:cs="Arial"/>
          <w:sz w:val="22"/>
          <w:szCs w:val="22"/>
        </w:rPr>
        <w:t xml:space="preserve"> IX</w:t>
      </w:r>
      <w:r w:rsidRPr="003D0E96">
        <w:rPr>
          <w:rFonts w:ascii="Arial" w:hAnsi="Arial" w:cs="Arial"/>
          <w:sz w:val="22"/>
          <w:szCs w:val="22"/>
        </w:rPr>
        <w:t xml:space="preserve"> </w:t>
      </w:r>
      <w:r w:rsidR="00684867" w:rsidRPr="003D0E96">
        <w:rPr>
          <w:rFonts w:ascii="Arial" w:hAnsi="Arial" w:cs="Arial"/>
          <w:sz w:val="22"/>
          <w:szCs w:val="22"/>
        </w:rPr>
        <w:t>C</w:t>
      </w:r>
      <w:r w:rsidRPr="003D0E96">
        <w:rPr>
          <w:rFonts w:ascii="Arial" w:hAnsi="Arial" w:cs="Arial"/>
          <w:sz w:val="22"/>
          <w:szCs w:val="22"/>
        </w:rPr>
        <w:t>oordinator.</w:t>
      </w:r>
      <w:r w:rsidR="00EE6EEB" w:rsidRPr="003D0E96">
        <w:rPr>
          <w:rFonts w:ascii="Arial" w:hAnsi="Arial" w:cs="Arial"/>
          <w:sz w:val="22"/>
          <w:szCs w:val="22"/>
        </w:rPr>
        <w:t xml:space="preserve"> </w:t>
      </w:r>
      <w:bookmarkStart w:id="12" w:name="_Toc455740530"/>
    </w:p>
    <w:p w14:paraId="487076AA" w14:textId="77777777" w:rsidR="00977137" w:rsidRPr="0070672B" w:rsidRDefault="00977137" w:rsidP="0070672B">
      <w:pPr>
        <w:rPr>
          <w:rFonts w:ascii="Arial" w:hAnsi="Arial" w:cs="Arial"/>
          <w:sz w:val="22"/>
          <w:szCs w:val="22"/>
        </w:rPr>
      </w:pPr>
    </w:p>
    <w:p w14:paraId="1D853EA3" w14:textId="77777777" w:rsidR="00B702F5" w:rsidRPr="003D0E96" w:rsidRDefault="001537FF" w:rsidP="00C64EA1">
      <w:pPr>
        <w:pStyle w:val="Heading2"/>
      </w:pPr>
      <w:r w:rsidRPr="003D0E96">
        <w:t>11</w:t>
      </w:r>
      <w:r w:rsidR="00B702F5" w:rsidRPr="003D0E96">
        <w:t>.0</w:t>
      </w:r>
      <w:r w:rsidR="00B702F5" w:rsidRPr="003D0E96">
        <w:tab/>
        <w:t>Contacting Government Agencies</w:t>
      </w:r>
      <w:bookmarkEnd w:id="12"/>
    </w:p>
    <w:p w14:paraId="1BC0B5C1" w14:textId="77777777" w:rsidR="00B702F5" w:rsidRPr="003D0E96" w:rsidRDefault="00B702F5" w:rsidP="00B702F5">
      <w:pPr>
        <w:rPr>
          <w:rFonts w:ascii="Arial" w:hAnsi="Arial" w:cs="Arial"/>
          <w:sz w:val="22"/>
          <w:szCs w:val="22"/>
        </w:rPr>
      </w:pPr>
    </w:p>
    <w:p w14:paraId="4B096BFA" w14:textId="11736967" w:rsidR="00B702F5" w:rsidRPr="003D0E96" w:rsidRDefault="00B702F5" w:rsidP="00B702F5">
      <w:pPr>
        <w:rPr>
          <w:rFonts w:ascii="Arial" w:hAnsi="Arial" w:cs="Arial"/>
          <w:sz w:val="22"/>
          <w:szCs w:val="22"/>
        </w:rPr>
      </w:pPr>
      <w:r w:rsidRPr="003D0E96">
        <w:rPr>
          <w:rFonts w:ascii="Arial" w:hAnsi="Arial" w:cs="Arial"/>
          <w:sz w:val="22"/>
          <w:szCs w:val="22"/>
        </w:rPr>
        <w:t>Employees, student</w:t>
      </w:r>
      <w:r w:rsidR="005B14D5">
        <w:rPr>
          <w:rFonts w:ascii="Arial" w:hAnsi="Arial" w:cs="Arial"/>
          <w:sz w:val="22"/>
          <w:szCs w:val="22"/>
        </w:rPr>
        <w:t>s</w:t>
      </w:r>
      <w:r w:rsidR="00FF19A3" w:rsidRPr="003D0E96">
        <w:rPr>
          <w:rFonts w:ascii="Arial" w:hAnsi="Arial" w:cs="Arial"/>
          <w:sz w:val="22"/>
          <w:szCs w:val="22"/>
        </w:rPr>
        <w:t>,</w:t>
      </w:r>
      <w:r w:rsidR="00142E34">
        <w:rPr>
          <w:rFonts w:ascii="Arial" w:hAnsi="Arial" w:cs="Arial"/>
          <w:sz w:val="22"/>
          <w:szCs w:val="22"/>
        </w:rPr>
        <w:t xml:space="preserve"> </w:t>
      </w:r>
      <w:r w:rsidRPr="003D0E96">
        <w:rPr>
          <w:rFonts w:ascii="Arial" w:hAnsi="Arial" w:cs="Arial"/>
          <w:sz w:val="22"/>
          <w:szCs w:val="22"/>
        </w:rPr>
        <w:t xml:space="preserve">and others participating in Caltech’s educational programs or activities may direct questions regarding Title IX </w:t>
      </w:r>
      <w:r w:rsidR="005B14D5">
        <w:rPr>
          <w:rFonts w:ascii="Arial" w:hAnsi="Arial" w:cs="Arial"/>
          <w:sz w:val="22"/>
          <w:szCs w:val="22"/>
        </w:rPr>
        <w:t xml:space="preserve">to </w:t>
      </w:r>
      <w:r w:rsidRPr="003D0E96">
        <w:rPr>
          <w:rFonts w:ascii="Arial" w:hAnsi="Arial" w:cs="Arial"/>
          <w:sz w:val="22"/>
          <w:szCs w:val="22"/>
        </w:rPr>
        <w:t xml:space="preserve">or file complaints with the U.S. Department of Education Office for Civil Rights, (415) 486-5555, </w:t>
      </w:r>
      <w:hyperlink r:id="rId28" w:history="1">
        <w:r w:rsidRPr="003D0E96">
          <w:rPr>
            <w:rStyle w:val="Hyperlink"/>
            <w:rFonts w:ascii="Arial" w:hAnsi="Arial" w:cs="Arial"/>
            <w:szCs w:val="22"/>
          </w:rPr>
          <w:t>ocr.sanfrancisco@ed.gov</w:t>
        </w:r>
      </w:hyperlink>
      <w:r w:rsidR="00B63C41">
        <w:rPr>
          <w:rStyle w:val="Hyperlink"/>
          <w:rFonts w:ascii="Arial" w:hAnsi="Arial" w:cs="Arial"/>
          <w:szCs w:val="22"/>
        </w:rPr>
        <w:t>,</w:t>
      </w:r>
      <w:r w:rsidRPr="003D0E96">
        <w:rPr>
          <w:rFonts w:ascii="Arial" w:hAnsi="Arial" w:cs="Arial"/>
          <w:sz w:val="22"/>
          <w:szCs w:val="22"/>
        </w:rPr>
        <w:t xml:space="preserve"> or (800) 421-3481, </w:t>
      </w:r>
      <w:hyperlink r:id="rId29" w:history="1">
        <w:r w:rsidRPr="003D0E96">
          <w:rPr>
            <w:rStyle w:val="Hyperlink"/>
            <w:rFonts w:ascii="Arial" w:hAnsi="Arial" w:cs="Arial"/>
            <w:szCs w:val="22"/>
          </w:rPr>
          <w:t>OCR@ed.gov</w:t>
        </w:r>
      </w:hyperlink>
      <w:r w:rsidRPr="003D0E96">
        <w:rPr>
          <w:rFonts w:ascii="Arial" w:hAnsi="Arial" w:cs="Arial"/>
          <w:sz w:val="22"/>
          <w:szCs w:val="22"/>
        </w:rPr>
        <w:t>.</w:t>
      </w:r>
      <w:r w:rsidR="00EE6EEB" w:rsidRPr="003D0E96">
        <w:rPr>
          <w:rFonts w:ascii="Arial" w:hAnsi="Arial" w:cs="Arial"/>
          <w:sz w:val="22"/>
          <w:szCs w:val="22"/>
        </w:rPr>
        <w:t xml:space="preserve"> </w:t>
      </w:r>
      <w:r w:rsidRPr="003D0E96">
        <w:rPr>
          <w:rFonts w:ascii="Arial" w:hAnsi="Arial" w:cs="Arial"/>
          <w:sz w:val="22"/>
          <w:szCs w:val="22"/>
        </w:rPr>
        <w:t xml:space="preserve">In addition, employees may file complaints with the California </w:t>
      </w:r>
      <w:r w:rsidR="00EF1AD3">
        <w:rPr>
          <w:rFonts w:ascii="Arial" w:hAnsi="Arial" w:cs="Arial"/>
          <w:sz w:val="22"/>
          <w:szCs w:val="22"/>
        </w:rPr>
        <w:t xml:space="preserve">Civil Rights Department </w:t>
      </w:r>
      <w:r w:rsidRPr="003D0E96">
        <w:rPr>
          <w:rFonts w:ascii="Arial" w:hAnsi="Arial" w:cs="Arial"/>
          <w:sz w:val="22"/>
          <w:szCs w:val="22"/>
        </w:rPr>
        <w:t xml:space="preserve"> at </w:t>
      </w:r>
      <w:hyperlink r:id="rId30" w:history="1">
        <w:r w:rsidR="00D21D15">
          <w:rPr>
            <w:rStyle w:val="Hyperlink"/>
            <w:rFonts w:ascii="Arial" w:hAnsi="Arial" w:cs="Arial"/>
            <w:szCs w:val="22"/>
          </w:rPr>
          <w:t>dfeh.ca.gov/contact-us</w:t>
        </w:r>
      </w:hyperlink>
      <w:r w:rsidRPr="003D0E96">
        <w:rPr>
          <w:rFonts w:ascii="Arial" w:hAnsi="Arial" w:cs="Arial"/>
          <w:sz w:val="22"/>
          <w:szCs w:val="22"/>
        </w:rPr>
        <w:t xml:space="preserve"> or the United States Equal Employment Opportunity Commission (EEOC) at </w:t>
      </w:r>
      <w:hyperlink r:id="rId31" w:history="1">
        <w:r w:rsidR="00D21D15">
          <w:rPr>
            <w:rStyle w:val="Hyperlink"/>
            <w:rFonts w:ascii="Arial" w:hAnsi="Arial" w:cs="Arial"/>
            <w:szCs w:val="22"/>
          </w:rPr>
          <w:t>eeoc.gov</w:t>
        </w:r>
      </w:hyperlink>
      <w:r w:rsidRPr="003D0E96">
        <w:rPr>
          <w:rFonts w:ascii="Arial" w:hAnsi="Arial" w:cs="Arial"/>
          <w:sz w:val="22"/>
          <w:szCs w:val="22"/>
        </w:rPr>
        <w:t xml:space="preserve">. Complaints can also be directed to the Bureau for Private Postsecondary Education at </w:t>
      </w:r>
      <w:hyperlink r:id="rId32" w:history="1">
        <w:r w:rsidR="00D21D15">
          <w:rPr>
            <w:rStyle w:val="Hyperlink"/>
            <w:rFonts w:ascii="Arial" w:hAnsi="Arial" w:cs="Arial"/>
            <w:szCs w:val="22"/>
          </w:rPr>
          <w:t>bppe.ca.gov</w:t>
        </w:r>
      </w:hyperlink>
      <w:r w:rsidRPr="003D0E96">
        <w:rPr>
          <w:rFonts w:ascii="Arial" w:hAnsi="Arial" w:cs="Arial"/>
          <w:sz w:val="22"/>
          <w:szCs w:val="22"/>
        </w:rPr>
        <w:t>.</w:t>
      </w:r>
      <w:r w:rsidR="00366519">
        <w:rPr>
          <w:rFonts w:ascii="Arial" w:hAnsi="Arial" w:cs="Arial"/>
          <w:sz w:val="22"/>
          <w:szCs w:val="22"/>
        </w:rPr>
        <w:t xml:space="preserve"> </w:t>
      </w:r>
    </w:p>
    <w:p w14:paraId="43803EDF" w14:textId="77777777" w:rsidR="00B702F5" w:rsidRPr="003D0E96" w:rsidRDefault="00B702F5" w:rsidP="00B702F5">
      <w:pPr>
        <w:rPr>
          <w:rFonts w:ascii="Arial" w:hAnsi="Arial" w:cs="Arial"/>
          <w:sz w:val="22"/>
          <w:szCs w:val="22"/>
        </w:rPr>
      </w:pPr>
    </w:p>
    <w:p w14:paraId="29F8BDD1" w14:textId="63C94002" w:rsidR="00B702F5" w:rsidRPr="003D0E96" w:rsidRDefault="00B702F5" w:rsidP="00B702F5">
      <w:pPr>
        <w:rPr>
          <w:rFonts w:ascii="Arial" w:hAnsi="Arial" w:cs="Arial"/>
          <w:color w:val="1F497D"/>
          <w:sz w:val="22"/>
          <w:szCs w:val="22"/>
        </w:rPr>
      </w:pPr>
      <w:r w:rsidRPr="003D0E96">
        <w:rPr>
          <w:rFonts w:ascii="Arial" w:hAnsi="Arial" w:cs="Arial"/>
          <w:sz w:val="22"/>
          <w:szCs w:val="22"/>
        </w:rPr>
        <w:t xml:space="preserve">NASA-funded program participants may file a complaint at </w:t>
      </w:r>
      <w:hyperlink r:id="rId33" w:history="1">
        <w:r w:rsidRPr="003D0E96">
          <w:rPr>
            <w:rStyle w:val="Hyperlink"/>
            <w:rFonts w:ascii="Arial" w:hAnsi="Arial" w:cs="Arial"/>
            <w:szCs w:val="22"/>
          </w:rPr>
          <w:t>AssistedProgramComplaint@nasa.gov</w:t>
        </w:r>
      </w:hyperlink>
      <w:r w:rsidRPr="003D0E96">
        <w:rPr>
          <w:rFonts w:ascii="Arial" w:hAnsi="Arial" w:cs="Arial"/>
          <w:sz w:val="22"/>
          <w:szCs w:val="22"/>
        </w:rPr>
        <w:t xml:space="preserve"> or find more information at </w:t>
      </w:r>
      <w:hyperlink r:id="rId34" w:history="1">
        <w:r w:rsidR="00D21D15">
          <w:rPr>
            <w:rStyle w:val="Hyperlink"/>
            <w:rFonts w:ascii="Arial" w:hAnsi="Arial" w:cs="Arial"/>
            <w:szCs w:val="22"/>
          </w:rPr>
          <w:t>missionstem.nasa.gov/filing-a-complaint.html</w:t>
        </w:r>
      </w:hyperlink>
      <w:r w:rsidRPr="003D0E96">
        <w:rPr>
          <w:rFonts w:ascii="Arial" w:hAnsi="Arial" w:cs="Arial"/>
          <w:color w:val="1F497D"/>
          <w:sz w:val="22"/>
          <w:szCs w:val="22"/>
        </w:rPr>
        <w:t xml:space="preserve">. </w:t>
      </w:r>
      <w:r w:rsidRPr="003D0E96">
        <w:rPr>
          <w:rFonts w:ascii="Arial" w:hAnsi="Arial" w:cs="Arial"/>
          <w:sz w:val="22"/>
          <w:szCs w:val="22"/>
        </w:rPr>
        <w:t xml:space="preserve">NSF-funded program participants may </w:t>
      </w:r>
      <w:r w:rsidR="00142E34">
        <w:rPr>
          <w:rFonts w:ascii="Arial" w:hAnsi="Arial" w:cs="Arial"/>
          <w:sz w:val="22"/>
          <w:szCs w:val="22"/>
        </w:rPr>
        <w:br/>
      </w:r>
      <w:r w:rsidRPr="003D0E96">
        <w:rPr>
          <w:rFonts w:ascii="Arial" w:hAnsi="Arial" w:cs="Arial"/>
          <w:sz w:val="22"/>
          <w:szCs w:val="22"/>
        </w:rPr>
        <w:t xml:space="preserve">file a complaint with the Office of Diversity and Inclusion at </w:t>
      </w:r>
      <w:hyperlink r:id="rId35" w:history="1">
        <w:r w:rsidRPr="003D0E96">
          <w:rPr>
            <w:rStyle w:val="Hyperlink"/>
            <w:rFonts w:ascii="Arial" w:hAnsi="Arial" w:cs="Arial"/>
            <w:szCs w:val="22"/>
          </w:rPr>
          <w:t>programcomplaints@nsf.gov</w:t>
        </w:r>
      </w:hyperlink>
      <w:r w:rsidRPr="003D0E96">
        <w:rPr>
          <w:rFonts w:ascii="Arial" w:hAnsi="Arial" w:cs="Arial"/>
          <w:color w:val="1F497D"/>
          <w:sz w:val="22"/>
          <w:szCs w:val="22"/>
        </w:rPr>
        <w:t xml:space="preserve">, </w:t>
      </w:r>
      <w:r w:rsidR="00142E34">
        <w:rPr>
          <w:rFonts w:ascii="Arial" w:hAnsi="Arial" w:cs="Arial"/>
          <w:color w:val="1F497D"/>
          <w:sz w:val="22"/>
          <w:szCs w:val="22"/>
        </w:rPr>
        <w:br/>
      </w:r>
      <w:r w:rsidRPr="003D0E96">
        <w:rPr>
          <w:rFonts w:ascii="Arial" w:hAnsi="Arial" w:cs="Arial"/>
          <w:sz w:val="22"/>
          <w:szCs w:val="22"/>
        </w:rPr>
        <w:t>(703) 292-8020</w:t>
      </w:r>
      <w:r w:rsidR="00B63C41">
        <w:rPr>
          <w:rFonts w:ascii="Arial" w:hAnsi="Arial" w:cs="Arial"/>
          <w:sz w:val="22"/>
          <w:szCs w:val="22"/>
        </w:rPr>
        <w:t xml:space="preserve">, </w:t>
      </w:r>
      <w:r w:rsidRPr="003D0E96">
        <w:rPr>
          <w:rFonts w:ascii="Arial" w:hAnsi="Arial" w:cs="Arial"/>
          <w:sz w:val="22"/>
          <w:szCs w:val="22"/>
        </w:rPr>
        <w:t xml:space="preserve">or find more information at </w:t>
      </w:r>
      <w:hyperlink r:id="rId36" w:history="1">
        <w:r w:rsidR="00D21D15">
          <w:rPr>
            <w:rStyle w:val="Hyperlink"/>
            <w:rFonts w:ascii="Arial" w:hAnsi="Arial" w:cs="Arial"/>
            <w:szCs w:val="22"/>
          </w:rPr>
          <w:t>nsf.gov/od/odi/harassment.jsp</w:t>
        </w:r>
      </w:hyperlink>
      <w:r w:rsidRPr="003D0E96">
        <w:rPr>
          <w:rFonts w:ascii="Arial" w:hAnsi="Arial" w:cs="Arial"/>
          <w:color w:val="1F497D"/>
          <w:sz w:val="22"/>
          <w:szCs w:val="22"/>
        </w:rPr>
        <w:t>.</w:t>
      </w:r>
      <w:r w:rsidR="00EE6EEB" w:rsidRPr="003D0E96">
        <w:rPr>
          <w:rFonts w:ascii="Arial" w:hAnsi="Arial" w:cs="Arial"/>
          <w:color w:val="1F497D"/>
          <w:sz w:val="22"/>
          <w:szCs w:val="22"/>
        </w:rPr>
        <w:t xml:space="preserve"> </w:t>
      </w:r>
      <w:r w:rsidRPr="003D0E96">
        <w:rPr>
          <w:rFonts w:ascii="Arial" w:hAnsi="Arial" w:cs="Arial"/>
          <w:color w:val="000000" w:themeColor="text1"/>
          <w:sz w:val="22"/>
          <w:szCs w:val="22"/>
        </w:rPr>
        <w:t>Participants in programs funded by other federal agencies providing federal financial assistance to Caltech may file directly with those agencies.</w:t>
      </w:r>
    </w:p>
    <w:p w14:paraId="4696B55F" w14:textId="289E5FA2" w:rsidR="00B702F5" w:rsidRDefault="00B702F5" w:rsidP="00B702F5">
      <w:pPr>
        <w:rPr>
          <w:rFonts w:ascii="Arial" w:hAnsi="Arial" w:cs="Arial"/>
          <w:color w:val="1F497D"/>
          <w:sz w:val="22"/>
          <w:szCs w:val="22"/>
        </w:rPr>
      </w:pPr>
    </w:p>
    <w:p w14:paraId="5EC7A2F1" w14:textId="77777777" w:rsidR="00AE3A43" w:rsidRPr="003D0E96" w:rsidRDefault="00AE3A43" w:rsidP="00B702F5">
      <w:pPr>
        <w:rPr>
          <w:rFonts w:ascii="Arial" w:hAnsi="Arial" w:cs="Arial"/>
          <w:color w:val="1F497D"/>
          <w:sz w:val="22"/>
          <w:szCs w:val="22"/>
        </w:rPr>
      </w:pPr>
    </w:p>
    <w:p w14:paraId="1EB8CB11" w14:textId="77777777" w:rsidR="00B702F5" w:rsidRPr="003D0E96" w:rsidRDefault="00B702F5" w:rsidP="00B702F5">
      <w:pPr>
        <w:rPr>
          <w:rFonts w:ascii="Arial" w:hAnsi="Arial" w:cs="Arial"/>
          <w:color w:val="000000" w:themeColor="text1"/>
          <w:sz w:val="22"/>
          <w:szCs w:val="22"/>
        </w:rPr>
      </w:pPr>
      <w:r w:rsidRPr="003D0E96">
        <w:rPr>
          <w:rFonts w:ascii="Arial" w:hAnsi="Arial" w:cs="Arial"/>
          <w:color w:val="000000" w:themeColor="text1"/>
          <w:sz w:val="22"/>
          <w:szCs w:val="22"/>
        </w:rPr>
        <w:lastRenderedPageBreak/>
        <w:t xml:space="preserve">Filing a complaint with a federal agency under Title IX must be done within 180 days </w:t>
      </w:r>
      <w:r w:rsidR="00B63C41">
        <w:rPr>
          <w:rFonts w:ascii="Arial" w:hAnsi="Arial" w:cs="Arial"/>
          <w:color w:val="000000" w:themeColor="text1"/>
          <w:sz w:val="22"/>
          <w:szCs w:val="22"/>
        </w:rPr>
        <w:t>of</w:t>
      </w:r>
      <w:r w:rsidRPr="003D0E96">
        <w:rPr>
          <w:rFonts w:ascii="Arial" w:hAnsi="Arial" w:cs="Arial"/>
          <w:color w:val="000000" w:themeColor="text1"/>
          <w:sz w:val="22"/>
          <w:szCs w:val="22"/>
        </w:rPr>
        <w:t xml:space="preserve"> an alleged discriminatory or harassing event</w:t>
      </w:r>
      <w:r w:rsidR="00C1276B" w:rsidRPr="003D0E96">
        <w:rPr>
          <w:rFonts w:ascii="Arial" w:hAnsi="Arial" w:cs="Arial"/>
          <w:color w:val="000000" w:themeColor="text1"/>
          <w:sz w:val="22"/>
          <w:szCs w:val="22"/>
        </w:rPr>
        <w:t xml:space="preserve">, </w:t>
      </w:r>
      <w:r w:rsidRPr="003D0E96">
        <w:rPr>
          <w:rFonts w:ascii="Arial" w:hAnsi="Arial" w:cs="Arial"/>
          <w:color w:val="000000" w:themeColor="text1"/>
          <w:sz w:val="22"/>
          <w:szCs w:val="22"/>
        </w:rPr>
        <w:t>and there is no requirement to exhaust remedies through</w:t>
      </w:r>
      <w:r w:rsidR="001F3847" w:rsidRPr="003D0E96">
        <w:rPr>
          <w:rFonts w:ascii="Arial" w:hAnsi="Arial" w:cs="Arial"/>
          <w:color w:val="000000" w:themeColor="text1"/>
          <w:sz w:val="22"/>
          <w:szCs w:val="22"/>
        </w:rPr>
        <w:t xml:space="preserve"> (i.e., utilize or</w:t>
      </w:r>
      <w:r w:rsidR="009A629C" w:rsidRPr="003D0E96">
        <w:rPr>
          <w:rFonts w:ascii="Arial" w:hAnsi="Arial" w:cs="Arial"/>
          <w:color w:val="000000" w:themeColor="text1"/>
          <w:sz w:val="22"/>
          <w:szCs w:val="22"/>
        </w:rPr>
        <w:t xml:space="preserve"> go through)</w:t>
      </w:r>
      <w:r w:rsidR="001C65BB" w:rsidRPr="003D0E96">
        <w:rPr>
          <w:rFonts w:ascii="Arial" w:hAnsi="Arial" w:cs="Arial"/>
          <w:color w:val="000000" w:themeColor="text1"/>
          <w:sz w:val="22"/>
          <w:szCs w:val="22"/>
        </w:rPr>
        <w:t xml:space="preserve"> </w:t>
      </w:r>
      <w:r w:rsidRPr="003D0E96">
        <w:rPr>
          <w:rFonts w:ascii="Arial" w:hAnsi="Arial" w:cs="Arial"/>
          <w:color w:val="000000" w:themeColor="text1"/>
          <w:sz w:val="22"/>
          <w:szCs w:val="22"/>
        </w:rPr>
        <w:t xml:space="preserve">Caltech’s internal procedures before filing directly with a federal agency. </w:t>
      </w:r>
    </w:p>
    <w:p w14:paraId="4290929B" w14:textId="77777777" w:rsidR="00D436E5" w:rsidRPr="003D0E96" w:rsidRDefault="00D436E5" w:rsidP="00465B16">
      <w:pPr>
        <w:rPr>
          <w:rFonts w:ascii="Arial" w:hAnsi="Arial" w:cs="Arial"/>
          <w:sz w:val="22"/>
          <w:szCs w:val="22"/>
        </w:rPr>
      </w:pPr>
    </w:p>
    <w:p w14:paraId="34FD3E78" w14:textId="77777777" w:rsidR="00B02210" w:rsidRPr="003D0E96" w:rsidRDefault="001537FF" w:rsidP="00B02210">
      <w:pPr>
        <w:rPr>
          <w:rFonts w:ascii="Arial" w:hAnsi="Arial" w:cs="Arial"/>
          <w:b/>
          <w:bCs/>
        </w:rPr>
      </w:pPr>
      <w:bookmarkStart w:id="13" w:name="_Toc455740529"/>
      <w:r w:rsidRPr="003D0E96">
        <w:rPr>
          <w:rFonts w:ascii="Arial" w:hAnsi="Arial" w:cs="Arial"/>
          <w:b/>
          <w:bCs/>
        </w:rPr>
        <w:t>12</w:t>
      </w:r>
      <w:r w:rsidR="00B02210" w:rsidRPr="003D0E96">
        <w:rPr>
          <w:rFonts w:ascii="Arial" w:hAnsi="Arial" w:cs="Arial"/>
          <w:b/>
          <w:bCs/>
        </w:rPr>
        <w:t>.0</w:t>
      </w:r>
      <w:r w:rsidR="00B02210" w:rsidRPr="003D0E96">
        <w:rPr>
          <w:rFonts w:ascii="Arial" w:hAnsi="Arial" w:cs="Arial"/>
          <w:b/>
          <w:bCs/>
        </w:rPr>
        <w:tab/>
        <w:t>Clery Reporting</w:t>
      </w:r>
      <w:bookmarkEnd w:id="13"/>
    </w:p>
    <w:p w14:paraId="72525F1A" w14:textId="77777777" w:rsidR="00B02210" w:rsidRPr="003D0E96" w:rsidRDefault="00B02210" w:rsidP="00B02210">
      <w:pPr>
        <w:pStyle w:val="ListParagraph"/>
        <w:ind w:left="0"/>
        <w:rPr>
          <w:rFonts w:ascii="Arial" w:hAnsi="Arial" w:cs="Arial"/>
          <w:sz w:val="22"/>
          <w:szCs w:val="22"/>
        </w:rPr>
      </w:pPr>
    </w:p>
    <w:p w14:paraId="5D175CA8" w14:textId="0345FD26" w:rsidR="003D007B" w:rsidRPr="003D0E96" w:rsidRDefault="00B02210">
      <w:pPr>
        <w:rPr>
          <w:rFonts w:ascii="Arial" w:hAnsi="Arial" w:cs="Arial"/>
          <w:b/>
        </w:rPr>
      </w:pPr>
      <w:r w:rsidRPr="003D0E96">
        <w:rPr>
          <w:rFonts w:ascii="Arial" w:hAnsi="Arial" w:cs="Arial"/>
          <w:sz w:val="22"/>
          <w:szCs w:val="22"/>
        </w:rPr>
        <w:t xml:space="preserve">The </w:t>
      </w:r>
      <w:r w:rsidR="00FE3E3F">
        <w:rPr>
          <w:rFonts w:ascii="Arial" w:hAnsi="Arial" w:cs="Arial"/>
          <w:sz w:val="22"/>
          <w:szCs w:val="22"/>
        </w:rPr>
        <w:t xml:space="preserve">federal </w:t>
      </w:r>
      <w:r w:rsidRPr="003D0E96">
        <w:rPr>
          <w:rFonts w:ascii="Arial" w:hAnsi="Arial" w:cs="Arial"/>
          <w:sz w:val="22"/>
          <w:szCs w:val="22"/>
        </w:rPr>
        <w:t xml:space="preserve">Clery Act requires Caltech to issue an </w:t>
      </w:r>
      <w:hyperlink r:id="rId37" w:history="1">
        <w:r w:rsidRPr="003D0E96">
          <w:rPr>
            <w:rStyle w:val="Hyperlink"/>
            <w:rFonts w:ascii="Arial" w:hAnsi="Arial" w:cs="Arial"/>
            <w:szCs w:val="22"/>
          </w:rPr>
          <w:t>Annual Security and Fire Safety Report</w:t>
        </w:r>
      </w:hyperlink>
      <w:r w:rsidRPr="003D0E96">
        <w:rPr>
          <w:rFonts w:ascii="Arial" w:hAnsi="Arial" w:cs="Arial"/>
          <w:sz w:val="22"/>
          <w:szCs w:val="22"/>
        </w:rPr>
        <w:t>, which includes crime statistics for sexual assault (rape, fondling, incest</w:t>
      </w:r>
      <w:r w:rsidR="00613B2C" w:rsidRPr="003D0E96">
        <w:rPr>
          <w:rFonts w:ascii="Arial" w:hAnsi="Arial" w:cs="Arial"/>
          <w:sz w:val="22"/>
          <w:szCs w:val="22"/>
        </w:rPr>
        <w:t xml:space="preserve">, </w:t>
      </w:r>
      <w:r w:rsidRPr="003D0E96">
        <w:rPr>
          <w:rFonts w:ascii="Arial" w:hAnsi="Arial" w:cs="Arial"/>
          <w:sz w:val="22"/>
          <w:szCs w:val="22"/>
        </w:rPr>
        <w:t>and statutory rape), domestic violence, dating violence, and stalking.</w:t>
      </w:r>
      <w:r w:rsidR="00EE6EEB" w:rsidRPr="003D0E96">
        <w:rPr>
          <w:rFonts w:ascii="Arial" w:hAnsi="Arial" w:cs="Arial"/>
          <w:sz w:val="22"/>
          <w:szCs w:val="22"/>
        </w:rPr>
        <w:t xml:space="preserve"> </w:t>
      </w:r>
      <w:r w:rsidRPr="003D0E96">
        <w:rPr>
          <w:rFonts w:ascii="Arial" w:hAnsi="Arial" w:cs="Arial"/>
          <w:sz w:val="22"/>
          <w:szCs w:val="22"/>
        </w:rPr>
        <w:t xml:space="preserve">Campus Security gathers these crime statistics from </w:t>
      </w:r>
      <w:r w:rsidR="002733FA" w:rsidRPr="003D0E96">
        <w:rPr>
          <w:rFonts w:ascii="Arial" w:hAnsi="Arial" w:cs="Arial"/>
          <w:sz w:val="22"/>
          <w:szCs w:val="22"/>
        </w:rPr>
        <w:t xml:space="preserve">the Equity and Title IX Office, </w:t>
      </w:r>
      <w:r w:rsidRPr="003D0E96">
        <w:rPr>
          <w:rFonts w:ascii="Arial" w:hAnsi="Arial" w:cs="Arial"/>
          <w:sz w:val="22"/>
          <w:szCs w:val="22"/>
        </w:rPr>
        <w:t xml:space="preserve">security reports, Pasadena Police Department information, JPL, and reports by Campus Security </w:t>
      </w:r>
      <w:r w:rsidR="00484480" w:rsidRPr="003D0E96">
        <w:rPr>
          <w:rFonts w:ascii="Arial" w:hAnsi="Arial" w:cs="Arial"/>
          <w:sz w:val="22"/>
          <w:szCs w:val="22"/>
        </w:rPr>
        <w:t>a</w:t>
      </w:r>
      <w:r w:rsidRPr="003D0E96">
        <w:rPr>
          <w:rFonts w:ascii="Arial" w:hAnsi="Arial" w:cs="Arial"/>
          <w:sz w:val="22"/>
          <w:szCs w:val="22"/>
        </w:rPr>
        <w:t>uthorities.</w:t>
      </w:r>
      <w:r w:rsidR="00EE6EEB" w:rsidRPr="003D0E96">
        <w:rPr>
          <w:rFonts w:ascii="Arial" w:hAnsi="Arial" w:cs="Arial"/>
          <w:sz w:val="22"/>
          <w:szCs w:val="22"/>
        </w:rPr>
        <w:t xml:space="preserve"> </w:t>
      </w:r>
      <w:r w:rsidRPr="003D0E96">
        <w:rPr>
          <w:rFonts w:ascii="Arial" w:hAnsi="Arial" w:cs="Arial"/>
          <w:sz w:val="22"/>
          <w:szCs w:val="22"/>
        </w:rPr>
        <w:t xml:space="preserve">Crime statistics do not disclose any identifying information about </w:t>
      </w:r>
      <w:r w:rsidR="00B63C41">
        <w:rPr>
          <w:rFonts w:ascii="Arial" w:hAnsi="Arial" w:cs="Arial"/>
          <w:sz w:val="22"/>
          <w:szCs w:val="22"/>
        </w:rPr>
        <w:t>the</w:t>
      </w:r>
      <w:r w:rsidRPr="003D0E96">
        <w:rPr>
          <w:rFonts w:ascii="Arial" w:hAnsi="Arial" w:cs="Arial"/>
          <w:sz w:val="22"/>
          <w:szCs w:val="22"/>
        </w:rPr>
        <w:t xml:space="preserve"> complainant, respondent, witnesses</w:t>
      </w:r>
      <w:r w:rsidR="00AD5980" w:rsidRPr="003D0E96">
        <w:rPr>
          <w:rFonts w:ascii="Arial" w:hAnsi="Arial" w:cs="Arial"/>
          <w:sz w:val="22"/>
          <w:szCs w:val="22"/>
        </w:rPr>
        <w:t xml:space="preserve">, </w:t>
      </w:r>
      <w:r w:rsidRPr="003D0E96">
        <w:rPr>
          <w:rFonts w:ascii="Arial" w:hAnsi="Arial" w:cs="Arial"/>
          <w:sz w:val="22"/>
          <w:szCs w:val="22"/>
        </w:rPr>
        <w:t>or others</w:t>
      </w:r>
      <w:r w:rsidR="00532531">
        <w:rPr>
          <w:rFonts w:ascii="Arial" w:hAnsi="Arial" w:cs="Arial"/>
          <w:sz w:val="22"/>
          <w:szCs w:val="22"/>
        </w:rPr>
        <w:t xml:space="preserve"> and do not disclose any details of the incident</w:t>
      </w:r>
      <w:r w:rsidRPr="003D0E96">
        <w:rPr>
          <w:rFonts w:ascii="Arial" w:hAnsi="Arial" w:cs="Arial"/>
          <w:sz w:val="22"/>
          <w:szCs w:val="22"/>
        </w:rPr>
        <w:t>.</w:t>
      </w:r>
      <w:r w:rsidR="00EE6EEB" w:rsidRPr="003D0E96">
        <w:rPr>
          <w:rFonts w:ascii="Arial" w:hAnsi="Arial" w:cs="Arial"/>
          <w:sz w:val="22"/>
          <w:szCs w:val="22"/>
        </w:rPr>
        <w:t xml:space="preserve"> </w:t>
      </w:r>
      <w:r w:rsidRPr="003D0E96">
        <w:rPr>
          <w:rFonts w:ascii="Arial" w:hAnsi="Arial" w:cs="Arial"/>
          <w:sz w:val="22"/>
          <w:szCs w:val="22"/>
        </w:rPr>
        <w:t xml:space="preserve">For more information and statistics for the past three years, see the current </w:t>
      </w:r>
      <w:hyperlink r:id="rId38" w:history="1">
        <w:r w:rsidRPr="003D0E96">
          <w:rPr>
            <w:rStyle w:val="Hyperlink"/>
            <w:rFonts w:ascii="Arial" w:hAnsi="Arial" w:cs="Arial"/>
            <w:szCs w:val="22"/>
          </w:rPr>
          <w:t>Annual Security and Fire Safety Report</w:t>
        </w:r>
      </w:hyperlink>
      <w:r w:rsidRPr="003D0E96">
        <w:rPr>
          <w:rFonts w:ascii="Arial" w:hAnsi="Arial" w:cs="Arial"/>
          <w:sz w:val="22"/>
          <w:szCs w:val="22"/>
        </w:rPr>
        <w:t>.</w:t>
      </w:r>
      <w:r w:rsidR="000A2B8E">
        <w:rPr>
          <w:rFonts w:ascii="Arial" w:hAnsi="Arial" w:cs="Arial"/>
          <w:sz w:val="22"/>
          <w:szCs w:val="22"/>
        </w:rPr>
        <w:t xml:space="preserve">  </w:t>
      </w:r>
    </w:p>
    <w:p w14:paraId="1B52F694" w14:textId="77777777" w:rsidR="0070672B" w:rsidRPr="003D0E96" w:rsidRDefault="0070672B" w:rsidP="004E3470">
      <w:pPr>
        <w:jc w:val="center"/>
        <w:rPr>
          <w:rFonts w:ascii="Arial" w:hAnsi="Arial" w:cs="Arial"/>
          <w:b/>
        </w:rPr>
      </w:pPr>
    </w:p>
    <w:p w14:paraId="58CA404A" w14:textId="77777777" w:rsidR="00B702F5" w:rsidRPr="003D0E96" w:rsidRDefault="00B702F5" w:rsidP="004E3470">
      <w:pPr>
        <w:jc w:val="center"/>
        <w:rPr>
          <w:rFonts w:ascii="Arial" w:eastAsiaTheme="majorEastAsia" w:hAnsi="Arial" w:cs="Arial"/>
          <w:b/>
          <w:sz w:val="22"/>
          <w:szCs w:val="22"/>
        </w:rPr>
      </w:pPr>
      <w:r w:rsidRPr="003D0E96">
        <w:rPr>
          <w:rFonts w:ascii="Arial" w:hAnsi="Arial" w:cs="Arial"/>
          <w:b/>
        </w:rPr>
        <w:t>S</w:t>
      </w:r>
      <w:r w:rsidR="004E3470" w:rsidRPr="003D0E96">
        <w:rPr>
          <w:rFonts w:ascii="Arial" w:hAnsi="Arial" w:cs="Arial"/>
          <w:b/>
        </w:rPr>
        <w:t>ECTION</w:t>
      </w:r>
      <w:r w:rsidRPr="003D0E96">
        <w:rPr>
          <w:rFonts w:ascii="Arial" w:hAnsi="Arial" w:cs="Arial"/>
          <w:b/>
        </w:rPr>
        <w:t xml:space="preserve"> III: </w:t>
      </w:r>
      <w:r w:rsidR="004E3470" w:rsidRPr="003D0E96">
        <w:rPr>
          <w:rFonts w:ascii="Arial" w:hAnsi="Arial" w:cs="Arial"/>
          <w:b/>
        </w:rPr>
        <w:t>PROHIBITED CONDUCT</w:t>
      </w:r>
    </w:p>
    <w:p w14:paraId="62113D62" w14:textId="77777777" w:rsidR="00A4558B" w:rsidRPr="003D0E96" w:rsidRDefault="00A4558B" w:rsidP="005E0008">
      <w:pPr>
        <w:rPr>
          <w:rFonts w:ascii="Arial" w:hAnsi="Arial" w:cs="Arial"/>
          <w:sz w:val="22"/>
          <w:szCs w:val="22"/>
        </w:rPr>
      </w:pPr>
    </w:p>
    <w:p w14:paraId="4A6CC506" w14:textId="1D32BAD1" w:rsidR="005B7EE6" w:rsidRPr="003D0E96" w:rsidRDefault="001537FF" w:rsidP="00052563">
      <w:pPr>
        <w:rPr>
          <w:rFonts w:ascii="Arial" w:hAnsi="Arial" w:cs="Arial"/>
          <w:b/>
        </w:rPr>
      </w:pPr>
      <w:r w:rsidRPr="003D0E96">
        <w:rPr>
          <w:rFonts w:ascii="Arial" w:hAnsi="Arial" w:cs="Arial"/>
          <w:b/>
        </w:rPr>
        <w:t>13</w:t>
      </w:r>
      <w:r w:rsidR="000E5F5D" w:rsidRPr="003D0E96">
        <w:rPr>
          <w:rFonts w:ascii="Arial" w:hAnsi="Arial" w:cs="Arial"/>
          <w:b/>
        </w:rPr>
        <w:t>.0</w:t>
      </w:r>
      <w:r w:rsidR="000E5F5D" w:rsidRPr="003D0E96">
        <w:rPr>
          <w:rFonts w:ascii="Arial" w:hAnsi="Arial" w:cs="Arial"/>
          <w:b/>
        </w:rPr>
        <w:tab/>
      </w:r>
      <w:r w:rsidR="00EF1AD3">
        <w:rPr>
          <w:rFonts w:ascii="Arial" w:hAnsi="Arial" w:cs="Arial"/>
          <w:b/>
        </w:rPr>
        <w:t xml:space="preserve">Scope </w:t>
      </w:r>
    </w:p>
    <w:p w14:paraId="49CF4AA6" w14:textId="77777777" w:rsidR="00B310B1" w:rsidRPr="003D0E96" w:rsidRDefault="00B310B1" w:rsidP="00052563">
      <w:pPr>
        <w:rPr>
          <w:rFonts w:ascii="Arial" w:hAnsi="Arial" w:cs="Arial"/>
          <w:sz w:val="22"/>
          <w:szCs w:val="22"/>
        </w:rPr>
      </w:pPr>
    </w:p>
    <w:p w14:paraId="306FA97B" w14:textId="525B6AF9" w:rsidR="00F81A0D" w:rsidRPr="003D0E96" w:rsidRDefault="00722D2C" w:rsidP="00F81A0D">
      <w:pPr>
        <w:rPr>
          <w:rFonts w:ascii="Arial" w:hAnsi="Arial" w:cs="Arial"/>
          <w:sz w:val="22"/>
          <w:szCs w:val="22"/>
        </w:rPr>
      </w:pPr>
      <w:r w:rsidRPr="003D0E96">
        <w:rPr>
          <w:rFonts w:ascii="Arial" w:hAnsi="Arial" w:cs="Arial"/>
          <w:sz w:val="22"/>
          <w:szCs w:val="22"/>
        </w:rPr>
        <w:t>This section</w:t>
      </w:r>
      <w:r w:rsidR="0041098B" w:rsidRPr="003D0E96">
        <w:rPr>
          <w:rFonts w:ascii="Arial" w:hAnsi="Arial" w:cs="Arial"/>
          <w:sz w:val="22"/>
          <w:szCs w:val="22"/>
        </w:rPr>
        <w:t xml:space="preserve"> sets out what conduct is prohibited under</w:t>
      </w:r>
      <w:r w:rsidR="003C18AA" w:rsidRPr="003D0E96">
        <w:rPr>
          <w:rFonts w:ascii="Arial" w:hAnsi="Arial" w:cs="Arial"/>
          <w:sz w:val="22"/>
          <w:szCs w:val="22"/>
        </w:rPr>
        <w:t xml:space="preserve"> this policy</w:t>
      </w:r>
      <w:r w:rsidRPr="003D0E96">
        <w:rPr>
          <w:rFonts w:ascii="Arial" w:hAnsi="Arial" w:cs="Arial"/>
          <w:sz w:val="22"/>
          <w:szCs w:val="22"/>
        </w:rPr>
        <w:t>.</w:t>
      </w:r>
      <w:r w:rsidR="00EE6EEB" w:rsidRPr="003D0E96">
        <w:rPr>
          <w:rFonts w:ascii="Arial" w:hAnsi="Arial" w:cs="Arial"/>
          <w:sz w:val="22"/>
          <w:szCs w:val="22"/>
        </w:rPr>
        <w:t xml:space="preserve"> </w:t>
      </w:r>
      <w:r w:rsidR="009B3B68" w:rsidRPr="003D0E96">
        <w:rPr>
          <w:rFonts w:ascii="Arial" w:hAnsi="Arial" w:cs="Arial"/>
          <w:sz w:val="22"/>
          <w:szCs w:val="22"/>
        </w:rPr>
        <w:t xml:space="preserve">For clarity, transparency, </w:t>
      </w:r>
      <w:r w:rsidR="00D436E5">
        <w:rPr>
          <w:rFonts w:ascii="Arial" w:hAnsi="Arial" w:cs="Arial"/>
          <w:sz w:val="22"/>
          <w:szCs w:val="22"/>
        </w:rPr>
        <w:br/>
      </w:r>
      <w:r w:rsidR="009B3B68" w:rsidRPr="003D0E96">
        <w:rPr>
          <w:rFonts w:ascii="Arial" w:hAnsi="Arial" w:cs="Arial"/>
          <w:sz w:val="22"/>
          <w:szCs w:val="22"/>
        </w:rPr>
        <w:t xml:space="preserve">and administrative ease, this section delineates </w:t>
      </w:r>
      <w:r w:rsidR="009C2E09" w:rsidRPr="003D0E96">
        <w:rPr>
          <w:rFonts w:ascii="Arial" w:hAnsi="Arial" w:cs="Arial"/>
          <w:sz w:val="22"/>
          <w:szCs w:val="22"/>
        </w:rPr>
        <w:t xml:space="preserve">sexual harassment </w:t>
      </w:r>
      <w:r w:rsidR="009B3B68" w:rsidRPr="003D0E96">
        <w:rPr>
          <w:rFonts w:ascii="Arial" w:hAnsi="Arial" w:cs="Arial"/>
          <w:sz w:val="22"/>
          <w:szCs w:val="22"/>
        </w:rPr>
        <w:t xml:space="preserve">prohibited under the federal Title IX regulations </w:t>
      </w:r>
      <w:r w:rsidR="00145E14" w:rsidRPr="003D0E96">
        <w:rPr>
          <w:rFonts w:ascii="Arial" w:hAnsi="Arial" w:cs="Arial"/>
          <w:sz w:val="22"/>
          <w:szCs w:val="22"/>
        </w:rPr>
        <w:t>(Section 15.0)</w:t>
      </w:r>
      <w:r w:rsidR="00B1109E" w:rsidRPr="003D0E96">
        <w:rPr>
          <w:rFonts w:ascii="Arial" w:hAnsi="Arial" w:cs="Arial"/>
          <w:sz w:val="22"/>
          <w:szCs w:val="22"/>
        </w:rPr>
        <w:t xml:space="preserve"> </w:t>
      </w:r>
      <w:r w:rsidR="009B3B68" w:rsidRPr="003D0E96">
        <w:rPr>
          <w:rFonts w:ascii="Arial" w:hAnsi="Arial" w:cs="Arial"/>
          <w:sz w:val="22"/>
          <w:szCs w:val="22"/>
        </w:rPr>
        <w:t xml:space="preserve">and under </w:t>
      </w:r>
      <w:r w:rsidR="00E0591A" w:rsidRPr="003D0E96">
        <w:rPr>
          <w:rFonts w:ascii="Arial" w:hAnsi="Arial" w:cs="Arial"/>
          <w:sz w:val="22"/>
          <w:szCs w:val="22"/>
        </w:rPr>
        <w:t xml:space="preserve">the </w:t>
      </w:r>
      <w:r w:rsidR="009B3B68" w:rsidRPr="003D0E96">
        <w:rPr>
          <w:rFonts w:ascii="Arial" w:hAnsi="Arial" w:cs="Arial"/>
          <w:sz w:val="22"/>
          <w:szCs w:val="22"/>
        </w:rPr>
        <w:t xml:space="preserve">California </w:t>
      </w:r>
      <w:r w:rsidR="009C2E09" w:rsidRPr="003D0E96">
        <w:rPr>
          <w:rFonts w:ascii="Arial" w:hAnsi="Arial" w:cs="Arial"/>
          <w:sz w:val="22"/>
          <w:szCs w:val="22"/>
        </w:rPr>
        <w:t xml:space="preserve">Education Code </w:t>
      </w:r>
      <w:r w:rsidR="00145E14" w:rsidRPr="003D0E96">
        <w:rPr>
          <w:rFonts w:ascii="Arial" w:hAnsi="Arial" w:cs="Arial"/>
          <w:sz w:val="22"/>
          <w:szCs w:val="22"/>
        </w:rPr>
        <w:t>(Section 16.0</w:t>
      </w:r>
      <w:r w:rsidR="00B1109E" w:rsidRPr="003D0E96">
        <w:rPr>
          <w:rFonts w:ascii="Arial" w:hAnsi="Arial" w:cs="Arial"/>
          <w:sz w:val="22"/>
          <w:szCs w:val="22"/>
        </w:rPr>
        <w:t>)</w:t>
      </w:r>
      <w:r w:rsidR="009B3B68" w:rsidRPr="003D0E96">
        <w:rPr>
          <w:rFonts w:ascii="Arial" w:hAnsi="Arial" w:cs="Arial"/>
          <w:sz w:val="22"/>
          <w:szCs w:val="22"/>
        </w:rPr>
        <w:t xml:space="preserve">.  All such misconduct is prohibited by Caltech. </w:t>
      </w:r>
      <w:r w:rsidR="00145E14" w:rsidRPr="003D0E96">
        <w:rPr>
          <w:rFonts w:ascii="Arial" w:hAnsi="Arial" w:cs="Arial"/>
          <w:sz w:val="22"/>
          <w:szCs w:val="22"/>
        </w:rPr>
        <w:t>A</w:t>
      </w:r>
      <w:r w:rsidR="00B1109E" w:rsidRPr="003D0E96">
        <w:rPr>
          <w:rFonts w:ascii="Arial" w:hAnsi="Arial" w:cs="Arial"/>
          <w:sz w:val="22"/>
          <w:szCs w:val="22"/>
        </w:rPr>
        <w:t xml:space="preserve">dditional </w:t>
      </w:r>
      <w:r w:rsidR="00145E14" w:rsidRPr="003D0E96">
        <w:rPr>
          <w:rFonts w:ascii="Arial" w:hAnsi="Arial" w:cs="Arial"/>
          <w:sz w:val="22"/>
          <w:szCs w:val="22"/>
        </w:rPr>
        <w:t>mis</w:t>
      </w:r>
      <w:r w:rsidR="00B1109E" w:rsidRPr="003D0E96">
        <w:rPr>
          <w:rFonts w:ascii="Arial" w:hAnsi="Arial" w:cs="Arial"/>
          <w:sz w:val="22"/>
          <w:szCs w:val="22"/>
        </w:rPr>
        <w:t>conduct prohibited by Caltech</w:t>
      </w:r>
      <w:r w:rsidR="009C2E09" w:rsidRPr="003D0E96">
        <w:rPr>
          <w:rFonts w:ascii="Arial" w:hAnsi="Arial" w:cs="Arial"/>
          <w:sz w:val="22"/>
          <w:szCs w:val="22"/>
        </w:rPr>
        <w:t xml:space="preserve"> and</w:t>
      </w:r>
      <w:r w:rsidR="00E0591A" w:rsidRPr="003D0E96">
        <w:rPr>
          <w:rFonts w:ascii="Arial" w:hAnsi="Arial" w:cs="Arial"/>
          <w:sz w:val="22"/>
          <w:szCs w:val="22"/>
        </w:rPr>
        <w:t xml:space="preserve"> </w:t>
      </w:r>
      <w:r w:rsidR="00180ACC" w:rsidRPr="003D0E96">
        <w:rPr>
          <w:rFonts w:ascii="Arial" w:hAnsi="Arial" w:cs="Arial"/>
          <w:sz w:val="22"/>
          <w:szCs w:val="22"/>
        </w:rPr>
        <w:t xml:space="preserve">other </w:t>
      </w:r>
      <w:r w:rsidR="009C2E09" w:rsidRPr="003D0E96">
        <w:rPr>
          <w:rFonts w:ascii="Arial" w:hAnsi="Arial" w:cs="Arial"/>
          <w:sz w:val="22"/>
          <w:szCs w:val="22"/>
        </w:rPr>
        <w:t>applicable law</w:t>
      </w:r>
      <w:r w:rsidR="00B1109E" w:rsidRPr="003D0E96">
        <w:rPr>
          <w:rFonts w:ascii="Arial" w:hAnsi="Arial" w:cs="Arial"/>
          <w:sz w:val="22"/>
          <w:szCs w:val="22"/>
        </w:rPr>
        <w:t>,</w:t>
      </w:r>
      <w:r w:rsidR="000B207E" w:rsidRPr="003D0E96">
        <w:rPr>
          <w:rFonts w:ascii="Arial" w:hAnsi="Arial" w:cs="Arial"/>
          <w:sz w:val="22"/>
          <w:szCs w:val="22"/>
        </w:rPr>
        <w:t xml:space="preserve"> including attempts and threats of prohibited conduct, </w:t>
      </w:r>
      <w:r w:rsidR="00B1109E" w:rsidRPr="003D0E96">
        <w:rPr>
          <w:rFonts w:ascii="Arial" w:hAnsi="Arial" w:cs="Arial"/>
          <w:sz w:val="22"/>
          <w:szCs w:val="22"/>
        </w:rPr>
        <w:t xml:space="preserve">is </w:t>
      </w:r>
      <w:r w:rsidR="00E0591A" w:rsidRPr="003D0E96">
        <w:rPr>
          <w:rFonts w:ascii="Arial" w:hAnsi="Arial" w:cs="Arial"/>
          <w:sz w:val="22"/>
          <w:szCs w:val="22"/>
        </w:rPr>
        <w:t>described</w:t>
      </w:r>
      <w:r w:rsidR="00145E14" w:rsidRPr="003D0E96">
        <w:rPr>
          <w:rFonts w:ascii="Arial" w:hAnsi="Arial" w:cs="Arial"/>
          <w:sz w:val="22"/>
          <w:szCs w:val="22"/>
        </w:rPr>
        <w:t xml:space="preserve"> in Section 17.0</w:t>
      </w:r>
      <w:r w:rsidR="00B1109E" w:rsidRPr="003D0E96">
        <w:rPr>
          <w:rFonts w:ascii="Arial" w:hAnsi="Arial" w:cs="Arial"/>
          <w:sz w:val="22"/>
          <w:szCs w:val="22"/>
        </w:rPr>
        <w:t xml:space="preserve">.  </w:t>
      </w:r>
      <w:r w:rsidR="006551CD">
        <w:rPr>
          <w:rFonts w:ascii="Arial" w:hAnsi="Arial" w:cs="Arial"/>
          <w:sz w:val="22"/>
          <w:szCs w:val="22"/>
        </w:rPr>
        <w:t>Examples of specific types of Prohibited Conduct are provided in Section 18.0.</w:t>
      </w:r>
    </w:p>
    <w:p w14:paraId="46C5B218" w14:textId="77777777" w:rsidR="00F81A0D" w:rsidRPr="003D0E96" w:rsidRDefault="00F81A0D" w:rsidP="00052563">
      <w:pPr>
        <w:rPr>
          <w:rFonts w:ascii="Arial" w:hAnsi="Arial" w:cs="Arial"/>
          <w:sz w:val="22"/>
          <w:szCs w:val="22"/>
        </w:rPr>
      </w:pPr>
    </w:p>
    <w:p w14:paraId="294E1777" w14:textId="77777777" w:rsidR="000C2F3D" w:rsidRPr="003D0E96" w:rsidRDefault="0096299F" w:rsidP="00052563">
      <w:pPr>
        <w:rPr>
          <w:rFonts w:ascii="Arial" w:hAnsi="Arial" w:cs="Arial"/>
          <w:sz w:val="22"/>
          <w:szCs w:val="22"/>
        </w:rPr>
      </w:pPr>
      <w:r w:rsidRPr="003D0E96">
        <w:rPr>
          <w:rFonts w:ascii="Arial" w:hAnsi="Arial" w:cs="Arial"/>
          <w:sz w:val="22"/>
          <w:szCs w:val="22"/>
        </w:rPr>
        <w:t>Reported b</w:t>
      </w:r>
      <w:r w:rsidR="006D2B1C" w:rsidRPr="003D0E96">
        <w:rPr>
          <w:rFonts w:ascii="Arial" w:hAnsi="Arial" w:cs="Arial"/>
          <w:sz w:val="22"/>
          <w:szCs w:val="22"/>
        </w:rPr>
        <w:t xml:space="preserve">ehavior that does not </w:t>
      </w:r>
      <w:r w:rsidRPr="003D0E96">
        <w:rPr>
          <w:rFonts w:ascii="Arial" w:hAnsi="Arial" w:cs="Arial"/>
          <w:sz w:val="22"/>
          <w:szCs w:val="22"/>
        </w:rPr>
        <w:t>constitute</w:t>
      </w:r>
      <w:r w:rsidR="006D2B1C" w:rsidRPr="003D0E96">
        <w:rPr>
          <w:rFonts w:ascii="Arial" w:hAnsi="Arial" w:cs="Arial"/>
          <w:sz w:val="22"/>
          <w:szCs w:val="22"/>
        </w:rPr>
        <w:t xml:space="preserve"> </w:t>
      </w:r>
      <w:r w:rsidR="00CD664D" w:rsidRPr="003D0E96">
        <w:rPr>
          <w:rFonts w:ascii="Arial" w:hAnsi="Arial" w:cs="Arial"/>
          <w:sz w:val="22"/>
          <w:szCs w:val="22"/>
        </w:rPr>
        <w:t>prohibited conduct</w:t>
      </w:r>
      <w:r w:rsidRPr="003D0E96">
        <w:rPr>
          <w:rFonts w:ascii="Arial" w:hAnsi="Arial" w:cs="Arial"/>
          <w:sz w:val="22"/>
          <w:szCs w:val="22"/>
        </w:rPr>
        <w:t xml:space="preserve"> under this policy</w:t>
      </w:r>
      <w:r w:rsidR="000C798A" w:rsidRPr="003D0E96">
        <w:rPr>
          <w:rFonts w:ascii="Arial" w:hAnsi="Arial" w:cs="Arial"/>
          <w:sz w:val="22"/>
          <w:szCs w:val="22"/>
        </w:rPr>
        <w:t xml:space="preserve"> </w:t>
      </w:r>
      <w:r w:rsidR="006D2B1C" w:rsidRPr="003D0E96">
        <w:rPr>
          <w:rFonts w:ascii="Arial" w:hAnsi="Arial" w:cs="Arial"/>
          <w:sz w:val="22"/>
          <w:szCs w:val="22"/>
        </w:rPr>
        <w:t>but is nevertheles</w:t>
      </w:r>
      <w:r w:rsidRPr="003D0E96">
        <w:rPr>
          <w:rFonts w:ascii="Arial" w:hAnsi="Arial" w:cs="Arial"/>
          <w:sz w:val="22"/>
          <w:szCs w:val="22"/>
        </w:rPr>
        <w:t>s determined to be inappropriate pursuant to another applicable Caltech policy</w:t>
      </w:r>
      <w:r w:rsidR="006D2B1C" w:rsidRPr="003D0E96">
        <w:rPr>
          <w:rFonts w:ascii="Arial" w:hAnsi="Arial" w:cs="Arial"/>
          <w:sz w:val="22"/>
          <w:szCs w:val="22"/>
        </w:rPr>
        <w:t xml:space="preserve"> may subject </w:t>
      </w:r>
      <w:r w:rsidR="003F2BF4" w:rsidRPr="003D0E96">
        <w:rPr>
          <w:rFonts w:ascii="Arial" w:hAnsi="Arial" w:cs="Arial"/>
          <w:sz w:val="22"/>
          <w:szCs w:val="22"/>
        </w:rPr>
        <w:t>the offending individual</w:t>
      </w:r>
      <w:r w:rsidR="003C18AA" w:rsidRPr="003D0E96">
        <w:rPr>
          <w:rFonts w:ascii="Arial" w:hAnsi="Arial" w:cs="Arial"/>
          <w:sz w:val="22"/>
          <w:szCs w:val="22"/>
        </w:rPr>
        <w:t xml:space="preserve"> </w:t>
      </w:r>
      <w:r w:rsidR="006D2B1C" w:rsidRPr="003D0E96">
        <w:rPr>
          <w:rFonts w:ascii="Arial" w:hAnsi="Arial" w:cs="Arial"/>
          <w:sz w:val="22"/>
          <w:szCs w:val="22"/>
        </w:rPr>
        <w:t>to disciplinary action.</w:t>
      </w:r>
    </w:p>
    <w:p w14:paraId="33E6F46B" w14:textId="44190DB3" w:rsidR="000C2F3D" w:rsidRPr="003D0E96" w:rsidRDefault="008D11A1" w:rsidP="000C2F3D">
      <w:pPr>
        <w:rPr>
          <w:rFonts w:ascii="Arial" w:hAnsi="Arial" w:cs="Arial"/>
          <w:sz w:val="22"/>
          <w:szCs w:val="22"/>
        </w:rPr>
      </w:pPr>
      <w:r>
        <w:rPr>
          <w:rFonts w:ascii="Arial" w:hAnsi="Arial" w:cs="Arial"/>
          <w:sz w:val="22"/>
          <w:szCs w:val="22"/>
        </w:rPr>
        <w:br/>
      </w:r>
      <w:r w:rsidR="00A03819" w:rsidRPr="003D0E96">
        <w:rPr>
          <w:rFonts w:ascii="Arial" w:hAnsi="Arial" w:cs="Arial"/>
          <w:sz w:val="22"/>
          <w:szCs w:val="22"/>
        </w:rPr>
        <w:t>The term</w:t>
      </w:r>
      <w:r w:rsidR="000C2F3D" w:rsidRPr="003D0E96">
        <w:rPr>
          <w:rFonts w:ascii="Arial" w:hAnsi="Arial" w:cs="Arial"/>
          <w:sz w:val="22"/>
          <w:szCs w:val="22"/>
        </w:rPr>
        <w:t xml:space="preserve"> </w:t>
      </w:r>
      <w:r w:rsidR="00666720">
        <w:rPr>
          <w:rFonts w:ascii="Arial" w:hAnsi="Arial" w:cs="Arial"/>
          <w:sz w:val="22"/>
          <w:szCs w:val="22"/>
        </w:rPr>
        <w:t>“</w:t>
      </w:r>
      <w:r w:rsidR="000C2F3D" w:rsidRPr="003D0E96">
        <w:rPr>
          <w:rFonts w:ascii="Arial" w:hAnsi="Arial" w:cs="Arial"/>
          <w:sz w:val="22"/>
          <w:szCs w:val="22"/>
        </w:rPr>
        <w:t>complainant</w:t>
      </w:r>
      <w:r w:rsidR="00666720">
        <w:rPr>
          <w:rFonts w:ascii="Arial" w:hAnsi="Arial" w:cs="Arial"/>
          <w:sz w:val="22"/>
          <w:szCs w:val="22"/>
        </w:rPr>
        <w:t>”</w:t>
      </w:r>
      <w:r w:rsidR="000C2F3D" w:rsidRPr="003D0E96">
        <w:rPr>
          <w:rFonts w:ascii="Arial" w:hAnsi="Arial" w:cs="Arial"/>
          <w:sz w:val="22"/>
          <w:szCs w:val="22"/>
        </w:rPr>
        <w:t xml:space="preserve"> refers to the individual who </w:t>
      </w:r>
      <w:r w:rsidR="00A03819" w:rsidRPr="003D0E96">
        <w:rPr>
          <w:rFonts w:ascii="Arial" w:hAnsi="Arial" w:cs="Arial"/>
          <w:sz w:val="22"/>
          <w:szCs w:val="22"/>
        </w:rPr>
        <w:t xml:space="preserve">allegedly </w:t>
      </w:r>
      <w:r w:rsidR="000C2F3D" w:rsidRPr="003D0E96">
        <w:rPr>
          <w:rFonts w:ascii="Arial" w:hAnsi="Arial" w:cs="Arial"/>
          <w:sz w:val="22"/>
          <w:szCs w:val="22"/>
        </w:rPr>
        <w:t xml:space="preserve">is the subject of the </w:t>
      </w:r>
      <w:r w:rsidR="00CD664D" w:rsidRPr="003D0E96">
        <w:rPr>
          <w:rFonts w:ascii="Arial" w:hAnsi="Arial" w:cs="Arial"/>
          <w:sz w:val="22"/>
          <w:szCs w:val="22"/>
        </w:rPr>
        <w:t>prohibited conduct</w:t>
      </w:r>
      <w:r w:rsidR="00666720">
        <w:rPr>
          <w:rFonts w:ascii="Arial" w:hAnsi="Arial" w:cs="Arial"/>
          <w:sz w:val="22"/>
          <w:szCs w:val="22"/>
        </w:rPr>
        <w:t>,</w:t>
      </w:r>
      <w:r w:rsidR="000C2F3D" w:rsidRPr="003D0E96">
        <w:rPr>
          <w:rFonts w:ascii="Arial" w:hAnsi="Arial" w:cs="Arial"/>
          <w:sz w:val="22"/>
          <w:szCs w:val="22"/>
        </w:rPr>
        <w:t xml:space="preserve"> and </w:t>
      </w:r>
      <w:r w:rsidR="00666720">
        <w:rPr>
          <w:rFonts w:ascii="Arial" w:hAnsi="Arial" w:cs="Arial"/>
          <w:sz w:val="22"/>
          <w:szCs w:val="22"/>
        </w:rPr>
        <w:t>“</w:t>
      </w:r>
      <w:r w:rsidR="000C2F3D" w:rsidRPr="003D0E96">
        <w:rPr>
          <w:rFonts w:ascii="Arial" w:hAnsi="Arial" w:cs="Arial"/>
          <w:sz w:val="22"/>
          <w:szCs w:val="22"/>
        </w:rPr>
        <w:t>respondent</w:t>
      </w:r>
      <w:r w:rsidR="00666720">
        <w:rPr>
          <w:rFonts w:ascii="Arial" w:hAnsi="Arial" w:cs="Arial"/>
          <w:sz w:val="22"/>
          <w:szCs w:val="22"/>
        </w:rPr>
        <w:t>”</w:t>
      </w:r>
      <w:r w:rsidR="000C2F3D" w:rsidRPr="003D0E96">
        <w:rPr>
          <w:rFonts w:ascii="Arial" w:hAnsi="Arial" w:cs="Arial"/>
          <w:sz w:val="22"/>
          <w:szCs w:val="22"/>
        </w:rPr>
        <w:t xml:space="preserve"> refers to the individual who is </w:t>
      </w:r>
      <w:r w:rsidR="00A03819" w:rsidRPr="003D0E96">
        <w:rPr>
          <w:rFonts w:ascii="Arial" w:hAnsi="Arial" w:cs="Arial"/>
          <w:sz w:val="22"/>
          <w:szCs w:val="22"/>
        </w:rPr>
        <w:t xml:space="preserve">alleged </w:t>
      </w:r>
      <w:r w:rsidR="000C2F3D" w:rsidRPr="003D0E96">
        <w:rPr>
          <w:rFonts w:ascii="Arial" w:hAnsi="Arial" w:cs="Arial"/>
          <w:sz w:val="22"/>
          <w:szCs w:val="22"/>
        </w:rPr>
        <w:t xml:space="preserve">to have engaged in the </w:t>
      </w:r>
      <w:r w:rsidR="00CD664D" w:rsidRPr="003D0E96">
        <w:rPr>
          <w:rFonts w:ascii="Arial" w:hAnsi="Arial" w:cs="Arial"/>
          <w:sz w:val="22"/>
          <w:szCs w:val="22"/>
        </w:rPr>
        <w:t>prohibited conduct</w:t>
      </w:r>
      <w:r w:rsidR="000C2F3D" w:rsidRPr="003D0E96">
        <w:rPr>
          <w:rFonts w:ascii="Arial" w:hAnsi="Arial" w:cs="Arial"/>
          <w:sz w:val="22"/>
          <w:szCs w:val="22"/>
        </w:rPr>
        <w:t>.</w:t>
      </w:r>
      <w:r w:rsidR="00EE6EEB" w:rsidRPr="003D0E96">
        <w:rPr>
          <w:rFonts w:ascii="Arial" w:hAnsi="Arial" w:cs="Arial"/>
          <w:sz w:val="22"/>
          <w:szCs w:val="22"/>
        </w:rPr>
        <w:t xml:space="preserve"> </w:t>
      </w:r>
      <w:r w:rsidR="00666720">
        <w:rPr>
          <w:rFonts w:ascii="Arial" w:hAnsi="Arial" w:cs="Arial"/>
          <w:sz w:val="22"/>
          <w:szCs w:val="22"/>
        </w:rPr>
        <w:t xml:space="preserve">The complainant and respondent may sometimes be referred to collectively as the “parties” in this document and the related Procedures for </w:t>
      </w:r>
      <w:r w:rsidR="00C64EA1">
        <w:rPr>
          <w:rFonts w:ascii="Arial" w:hAnsi="Arial" w:cs="Arial"/>
          <w:sz w:val="22"/>
          <w:szCs w:val="22"/>
        </w:rPr>
        <w:t xml:space="preserve">Complaints of </w:t>
      </w:r>
      <w:r w:rsidR="00666720">
        <w:rPr>
          <w:rFonts w:ascii="Arial" w:hAnsi="Arial" w:cs="Arial"/>
          <w:sz w:val="22"/>
          <w:szCs w:val="22"/>
        </w:rPr>
        <w:t>Sexual Misconduct</w:t>
      </w:r>
      <w:r w:rsidR="00C64EA1">
        <w:rPr>
          <w:rFonts w:ascii="Arial" w:hAnsi="Arial" w:cs="Arial"/>
          <w:sz w:val="22"/>
          <w:szCs w:val="22"/>
        </w:rPr>
        <w:t xml:space="preserve"> Under Title IX and the California Education Code</w:t>
      </w:r>
      <w:r w:rsidR="00666720">
        <w:rPr>
          <w:rFonts w:ascii="Arial" w:hAnsi="Arial" w:cs="Arial"/>
          <w:sz w:val="22"/>
          <w:szCs w:val="22"/>
        </w:rPr>
        <w:t xml:space="preserve">.  </w:t>
      </w:r>
    </w:p>
    <w:p w14:paraId="3E3B6B96" w14:textId="77777777" w:rsidR="00977137" w:rsidRPr="003D0E96" w:rsidRDefault="00977137" w:rsidP="00052563">
      <w:pPr>
        <w:rPr>
          <w:rFonts w:ascii="Arial" w:hAnsi="Arial" w:cs="Arial"/>
          <w:sz w:val="22"/>
          <w:szCs w:val="22"/>
        </w:rPr>
      </w:pPr>
    </w:p>
    <w:p w14:paraId="089B349C" w14:textId="77777777" w:rsidR="002368EE" w:rsidRPr="003D0E96" w:rsidRDefault="002368EE">
      <w:pPr>
        <w:rPr>
          <w:rFonts w:ascii="Arial" w:hAnsi="Arial" w:cs="Arial"/>
          <w:sz w:val="22"/>
          <w:szCs w:val="22"/>
        </w:rPr>
      </w:pPr>
      <w:r w:rsidRPr="003D0E96">
        <w:rPr>
          <w:rFonts w:ascii="Arial" w:hAnsi="Arial" w:cs="Arial"/>
          <w:sz w:val="22"/>
          <w:szCs w:val="22"/>
        </w:rPr>
        <w:t xml:space="preserve">The Title IX </w:t>
      </w:r>
      <w:r w:rsidR="00684867" w:rsidRPr="003D0E96">
        <w:rPr>
          <w:rFonts w:ascii="Arial" w:hAnsi="Arial" w:cs="Arial"/>
          <w:sz w:val="22"/>
          <w:szCs w:val="22"/>
        </w:rPr>
        <w:t>C</w:t>
      </w:r>
      <w:r w:rsidRPr="003D0E96">
        <w:rPr>
          <w:rFonts w:ascii="Arial" w:hAnsi="Arial" w:cs="Arial"/>
          <w:sz w:val="22"/>
          <w:szCs w:val="22"/>
        </w:rPr>
        <w:t xml:space="preserve">oordinator will determine whether reported </w:t>
      </w:r>
      <w:r w:rsidR="00CD664D" w:rsidRPr="003D0E96">
        <w:rPr>
          <w:rFonts w:ascii="Arial" w:hAnsi="Arial" w:cs="Arial"/>
          <w:sz w:val="22"/>
          <w:szCs w:val="22"/>
        </w:rPr>
        <w:t>prohibited conduct</w:t>
      </w:r>
      <w:r w:rsidR="00875BC5" w:rsidRPr="003D0E96">
        <w:rPr>
          <w:rFonts w:ascii="Arial" w:hAnsi="Arial" w:cs="Arial"/>
          <w:sz w:val="22"/>
          <w:szCs w:val="22"/>
        </w:rPr>
        <w:t xml:space="preserve"> is covered</w:t>
      </w:r>
      <w:r w:rsidR="0041098B" w:rsidRPr="003D0E96">
        <w:rPr>
          <w:rFonts w:ascii="Arial" w:hAnsi="Arial" w:cs="Arial"/>
          <w:sz w:val="22"/>
          <w:szCs w:val="22"/>
        </w:rPr>
        <w:t xml:space="preserve"> under </w:t>
      </w:r>
      <w:r w:rsidR="009C2E09" w:rsidRPr="003D0E96">
        <w:rPr>
          <w:rFonts w:ascii="Arial" w:hAnsi="Arial" w:cs="Arial"/>
          <w:sz w:val="22"/>
          <w:szCs w:val="22"/>
        </w:rPr>
        <w:t xml:space="preserve">the sexual harassment provisions of </w:t>
      </w:r>
      <w:r w:rsidR="0041098B" w:rsidRPr="003D0E96">
        <w:rPr>
          <w:rFonts w:ascii="Arial" w:hAnsi="Arial" w:cs="Arial"/>
          <w:sz w:val="22"/>
          <w:szCs w:val="22"/>
        </w:rPr>
        <w:t>Title IX</w:t>
      </w:r>
      <w:r w:rsidR="000B207E" w:rsidRPr="003D0E96">
        <w:rPr>
          <w:rFonts w:ascii="Arial" w:hAnsi="Arial" w:cs="Arial"/>
          <w:sz w:val="22"/>
          <w:szCs w:val="22"/>
        </w:rPr>
        <w:t xml:space="preserve"> or </w:t>
      </w:r>
      <w:r w:rsidR="00E0591A" w:rsidRPr="003D0E96">
        <w:rPr>
          <w:rFonts w:ascii="Arial" w:hAnsi="Arial" w:cs="Arial"/>
          <w:sz w:val="22"/>
          <w:szCs w:val="22"/>
        </w:rPr>
        <w:t xml:space="preserve">constitutes other prohibited conduct as described under this </w:t>
      </w:r>
      <w:r w:rsidR="0038419A" w:rsidRPr="003D0E96">
        <w:rPr>
          <w:rFonts w:ascii="Arial" w:hAnsi="Arial" w:cs="Arial"/>
          <w:sz w:val="22"/>
          <w:szCs w:val="22"/>
        </w:rPr>
        <w:t>policy and</w:t>
      </w:r>
      <w:r w:rsidR="00E0591A" w:rsidRPr="003D0E96">
        <w:rPr>
          <w:rFonts w:ascii="Arial" w:hAnsi="Arial" w:cs="Arial"/>
          <w:sz w:val="22"/>
          <w:szCs w:val="22"/>
        </w:rPr>
        <w:t xml:space="preserve"> will apply the appropriate procedures</w:t>
      </w:r>
      <w:r w:rsidRPr="003D0E96">
        <w:rPr>
          <w:rFonts w:ascii="Arial" w:hAnsi="Arial" w:cs="Arial"/>
          <w:sz w:val="22"/>
          <w:szCs w:val="22"/>
        </w:rPr>
        <w:t>.</w:t>
      </w:r>
      <w:r w:rsidR="00EE6EEB" w:rsidRPr="003D0E96">
        <w:rPr>
          <w:rFonts w:ascii="Arial" w:hAnsi="Arial" w:cs="Arial"/>
          <w:sz w:val="22"/>
          <w:szCs w:val="22"/>
        </w:rPr>
        <w:t xml:space="preserve"> </w:t>
      </w:r>
      <w:r w:rsidRPr="003D0E96">
        <w:rPr>
          <w:rFonts w:ascii="Arial" w:hAnsi="Arial" w:cs="Arial"/>
          <w:sz w:val="22"/>
          <w:szCs w:val="22"/>
        </w:rPr>
        <w:t xml:space="preserve">The Title IX </w:t>
      </w:r>
      <w:r w:rsidR="00684867" w:rsidRPr="003D0E96">
        <w:rPr>
          <w:rFonts w:ascii="Arial" w:hAnsi="Arial" w:cs="Arial"/>
          <w:sz w:val="22"/>
          <w:szCs w:val="22"/>
        </w:rPr>
        <w:t>C</w:t>
      </w:r>
      <w:r w:rsidRPr="003D0E96">
        <w:rPr>
          <w:rFonts w:ascii="Arial" w:hAnsi="Arial" w:cs="Arial"/>
          <w:sz w:val="22"/>
          <w:szCs w:val="22"/>
        </w:rPr>
        <w:t xml:space="preserve">oordinator’s determination </w:t>
      </w:r>
      <w:r w:rsidR="000C212B" w:rsidRPr="003D0E96">
        <w:rPr>
          <w:rFonts w:ascii="Arial" w:hAnsi="Arial" w:cs="Arial"/>
          <w:sz w:val="22"/>
          <w:szCs w:val="22"/>
        </w:rPr>
        <w:t>will be communicated in writing to the partie</w:t>
      </w:r>
      <w:r w:rsidR="00547CD5" w:rsidRPr="003D0E96">
        <w:rPr>
          <w:rFonts w:ascii="Arial" w:hAnsi="Arial" w:cs="Arial"/>
          <w:sz w:val="22"/>
          <w:szCs w:val="22"/>
        </w:rPr>
        <w:t>s</w:t>
      </w:r>
      <w:r w:rsidRPr="003D0E96">
        <w:rPr>
          <w:rFonts w:ascii="Arial" w:hAnsi="Arial" w:cs="Arial"/>
          <w:sz w:val="22"/>
          <w:szCs w:val="22"/>
        </w:rPr>
        <w:t>.</w:t>
      </w:r>
      <w:r w:rsidR="00EE6EEB" w:rsidRPr="003D0E96">
        <w:rPr>
          <w:rFonts w:ascii="Arial" w:hAnsi="Arial" w:cs="Arial"/>
          <w:sz w:val="22"/>
          <w:szCs w:val="22"/>
        </w:rPr>
        <w:t xml:space="preserve"> </w:t>
      </w:r>
      <w:r w:rsidR="006B5124" w:rsidRPr="003D0E96">
        <w:rPr>
          <w:rFonts w:ascii="Arial" w:hAnsi="Arial" w:cs="Arial"/>
          <w:sz w:val="22"/>
          <w:szCs w:val="22"/>
        </w:rPr>
        <w:t xml:space="preserve">Allegations of Title IX-covered </w:t>
      </w:r>
      <w:r w:rsidR="009376A1" w:rsidRPr="003D0E96">
        <w:rPr>
          <w:rFonts w:ascii="Arial" w:hAnsi="Arial" w:cs="Arial"/>
          <w:sz w:val="22"/>
          <w:szCs w:val="22"/>
        </w:rPr>
        <w:t xml:space="preserve">(Section 15.0) </w:t>
      </w:r>
      <w:r w:rsidR="000B207E" w:rsidRPr="003D0E96">
        <w:rPr>
          <w:rFonts w:ascii="Arial" w:hAnsi="Arial" w:cs="Arial"/>
          <w:sz w:val="22"/>
          <w:szCs w:val="22"/>
        </w:rPr>
        <w:t xml:space="preserve">and California Education Code-covered </w:t>
      </w:r>
      <w:r w:rsidR="009376A1" w:rsidRPr="003D0E96">
        <w:rPr>
          <w:rFonts w:ascii="Arial" w:hAnsi="Arial" w:cs="Arial"/>
          <w:sz w:val="22"/>
          <w:szCs w:val="22"/>
        </w:rPr>
        <w:t xml:space="preserve">(Section 16.0) </w:t>
      </w:r>
      <w:r w:rsidR="00CD664D" w:rsidRPr="003D0E96">
        <w:rPr>
          <w:rFonts w:ascii="Arial" w:hAnsi="Arial" w:cs="Arial"/>
          <w:sz w:val="22"/>
          <w:szCs w:val="22"/>
        </w:rPr>
        <w:t>prohibited conduct</w:t>
      </w:r>
      <w:r w:rsidRPr="003D0E96">
        <w:rPr>
          <w:rFonts w:ascii="Arial" w:hAnsi="Arial" w:cs="Arial"/>
          <w:sz w:val="22"/>
          <w:szCs w:val="22"/>
        </w:rPr>
        <w:t xml:space="preserve"> will be </w:t>
      </w:r>
      <w:r w:rsidR="00E0591A" w:rsidRPr="003D0E96">
        <w:rPr>
          <w:rFonts w:ascii="Arial" w:hAnsi="Arial" w:cs="Arial"/>
          <w:sz w:val="22"/>
          <w:szCs w:val="22"/>
        </w:rPr>
        <w:t xml:space="preserve">addressed </w:t>
      </w:r>
      <w:r w:rsidRPr="003D0E96">
        <w:rPr>
          <w:rFonts w:ascii="Arial" w:hAnsi="Arial" w:cs="Arial"/>
          <w:sz w:val="22"/>
          <w:szCs w:val="22"/>
        </w:rPr>
        <w:t>under the Procedures</w:t>
      </w:r>
      <w:r w:rsidR="002131AA" w:rsidRPr="003D0E96">
        <w:rPr>
          <w:rFonts w:ascii="Arial" w:hAnsi="Arial" w:cs="Arial"/>
          <w:sz w:val="22"/>
          <w:szCs w:val="22"/>
        </w:rPr>
        <w:t xml:space="preserve"> for Complaints of </w:t>
      </w:r>
      <w:r w:rsidR="00CE5979" w:rsidRPr="003D0E96">
        <w:rPr>
          <w:rFonts w:ascii="Arial" w:hAnsi="Arial" w:cs="Arial"/>
          <w:sz w:val="22"/>
          <w:szCs w:val="22"/>
        </w:rPr>
        <w:t>Sex</w:t>
      </w:r>
      <w:r w:rsidR="00E0591A" w:rsidRPr="003D0E96">
        <w:rPr>
          <w:rFonts w:ascii="Arial" w:hAnsi="Arial" w:cs="Arial"/>
          <w:sz w:val="22"/>
          <w:szCs w:val="22"/>
        </w:rPr>
        <w:t xml:space="preserve">ual </w:t>
      </w:r>
      <w:r w:rsidR="00CE5979" w:rsidRPr="003D0E96">
        <w:rPr>
          <w:rFonts w:ascii="Arial" w:hAnsi="Arial" w:cs="Arial"/>
          <w:sz w:val="22"/>
          <w:szCs w:val="22"/>
        </w:rPr>
        <w:t>Misconduct</w:t>
      </w:r>
      <w:r w:rsidR="00E33F61" w:rsidRPr="003D0E96">
        <w:rPr>
          <w:rFonts w:ascii="Arial" w:hAnsi="Arial" w:cs="Arial"/>
          <w:sz w:val="22"/>
          <w:szCs w:val="22"/>
        </w:rPr>
        <w:t xml:space="preserve"> (“Procedures”)</w:t>
      </w:r>
      <w:r w:rsidRPr="003D0E96">
        <w:rPr>
          <w:rFonts w:ascii="Arial" w:hAnsi="Arial" w:cs="Arial"/>
          <w:sz w:val="22"/>
          <w:szCs w:val="22"/>
        </w:rPr>
        <w:t>.</w:t>
      </w:r>
      <w:r w:rsidR="00EE6EEB" w:rsidRPr="003D0E96">
        <w:rPr>
          <w:rFonts w:ascii="Arial" w:hAnsi="Arial" w:cs="Arial"/>
          <w:sz w:val="22"/>
          <w:szCs w:val="22"/>
        </w:rPr>
        <w:t xml:space="preserve"> </w:t>
      </w:r>
      <w:r w:rsidR="00430CD1" w:rsidRPr="003D0E96">
        <w:rPr>
          <w:rFonts w:ascii="Arial" w:hAnsi="Arial" w:cs="Arial"/>
          <w:sz w:val="22"/>
          <w:szCs w:val="22"/>
        </w:rPr>
        <w:t xml:space="preserve">Where multiple allegations of </w:t>
      </w:r>
      <w:r w:rsidR="00CD664D" w:rsidRPr="003D0E96">
        <w:rPr>
          <w:rFonts w:ascii="Arial" w:hAnsi="Arial" w:cs="Arial"/>
          <w:sz w:val="22"/>
          <w:szCs w:val="22"/>
        </w:rPr>
        <w:t>prohibited conduct</w:t>
      </w:r>
      <w:r w:rsidR="00430CD1" w:rsidRPr="003D0E96">
        <w:rPr>
          <w:rFonts w:ascii="Arial" w:hAnsi="Arial" w:cs="Arial"/>
          <w:sz w:val="22"/>
          <w:szCs w:val="22"/>
        </w:rPr>
        <w:t xml:space="preserve"> are at issue, and the Title IX </w:t>
      </w:r>
      <w:r w:rsidR="00684867" w:rsidRPr="003D0E96">
        <w:rPr>
          <w:rFonts w:ascii="Arial" w:hAnsi="Arial" w:cs="Arial"/>
          <w:sz w:val="22"/>
          <w:szCs w:val="22"/>
        </w:rPr>
        <w:t>C</w:t>
      </w:r>
      <w:r w:rsidR="00430CD1" w:rsidRPr="003D0E96">
        <w:rPr>
          <w:rFonts w:ascii="Arial" w:hAnsi="Arial" w:cs="Arial"/>
          <w:sz w:val="22"/>
          <w:szCs w:val="22"/>
        </w:rPr>
        <w:t>oordinator determines that only a portion fall</w:t>
      </w:r>
      <w:r w:rsidR="009F14BC">
        <w:rPr>
          <w:rFonts w:ascii="Arial" w:hAnsi="Arial" w:cs="Arial"/>
          <w:sz w:val="22"/>
          <w:szCs w:val="22"/>
        </w:rPr>
        <w:t>s</w:t>
      </w:r>
      <w:r w:rsidR="00430CD1" w:rsidRPr="003D0E96">
        <w:rPr>
          <w:rFonts w:ascii="Arial" w:hAnsi="Arial" w:cs="Arial"/>
          <w:sz w:val="22"/>
          <w:szCs w:val="22"/>
        </w:rPr>
        <w:t xml:space="preserve"> within the scope of </w:t>
      </w:r>
      <w:r w:rsidR="009376A1" w:rsidRPr="003D0E96">
        <w:rPr>
          <w:rFonts w:ascii="Arial" w:hAnsi="Arial" w:cs="Arial"/>
          <w:sz w:val="22"/>
          <w:szCs w:val="22"/>
        </w:rPr>
        <w:t xml:space="preserve">Sections 15.0 and 16.0, </w:t>
      </w:r>
      <w:r w:rsidR="00430CD1" w:rsidRPr="003D0E96">
        <w:rPr>
          <w:rFonts w:ascii="Arial" w:hAnsi="Arial" w:cs="Arial"/>
          <w:sz w:val="22"/>
          <w:szCs w:val="22"/>
        </w:rPr>
        <w:t>all of the allegations will be adjudicated under the</w:t>
      </w:r>
      <w:r w:rsidR="00875BC5" w:rsidRPr="003D0E96">
        <w:rPr>
          <w:rFonts w:ascii="Arial" w:hAnsi="Arial" w:cs="Arial"/>
          <w:sz w:val="22"/>
          <w:szCs w:val="22"/>
        </w:rPr>
        <w:t xml:space="preserve"> Procedures</w:t>
      </w:r>
      <w:r w:rsidR="00B62B72" w:rsidRPr="003D0E96">
        <w:rPr>
          <w:rFonts w:ascii="Arial" w:hAnsi="Arial" w:cs="Arial"/>
          <w:sz w:val="22"/>
          <w:szCs w:val="22"/>
        </w:rPr>
        <w:t xml:space="preserve"> for Complaints of Sexual Misconduct</w:t>
      </w:r>
      <w:r w:rsidR="00875BC5" w:rsidRPr="003D0E96">
        <w:rPr>
          <w:rFonts w:ascii="Arial" w:hAnsi="Arial" w:cs="Arial"/>
          <w:sz w:val="22"/>
          <w:szCs w:val="22"/>
        </w:rPr>
        <w:t>.</w:t>
      </w:r>
      <w:r w:rsidR="00EE6EEB" w:rsidRPr="003D0E96">
        <w:rPr>
          <w:rFonts w:ascii="Arial" w:hAnsi="Arial" w:cs="Arial"/>
          <w:sz w:val="22"/>
          <w:szCs w:val="22"/>
        </w:rPr>
        <w:t xml:space="preserve"> </w:t>
      </w:r>
      <w:r w:rsidR="00875BC5" w:rsidRPr="003D0E96">
        <w:rPr>
          <w:rFonts w:ascii="Arial" w:hAnsi="Arial" w:cs="Arial"/>
          <w:sz w:val="22"/>
          <w:szCs w:val="22"/>
        </w:rPr>
        <w:t>A</w:t>
      </w:r>
      <w:r w:rsidR="00430CD1" w:rsidRPr="003D0E96">
        <w:rPr>
          <w:rFonts w:ascii="Arial" w:hAnsi="Arial" w:cs="Arial"/>
          <w:sz w:val="22"/>
          <w:szCs w:val="22"/>
        </w:rPr>
        <w:t xml:space="preserve">llegations of </w:t>
      </w:r>
      <w:r w:rsidR="00E33F61" w:rsidRPr="003D0E96">
        <w:rPr>
          <w:rFonts w:ascii="Arial" w:hAnsi="Arial" w:cs="Arial"/>
          <w:sz w:val="22"/>
          <w:szCs w:val="22"/>
        </w:rPr>
        <w:t xml:space="preserve">prohibited </w:t>
      </w:r>
      <w:r w:rsidR="0038419A" w:rsidRPr="003D0E96">
        <w:rPr>
          <w:rFonts w:ascii="Arial" w:hAnsi="Arial" w:cs="Arial"/>
          <w:sz w:val="22"/>
          <w:szCs w:val="22"/>
        </w:rPr>
        <w:t xml:space="preserve">conduct </w:t>
      </w:r>
      <w:r w:rsidR="00E33F61" w:rsidRPr="003D0E96">
        <w:rPr>
          <w:rFonts w:ascii="Arial" w:hAnsi="Arial" w:cs="Arial"/>
          <w:sz w:val="22"/>
          <w:szCs w:val="22"/>
        </w:rPr>
        <w:t xml:space="preserve">falling </w:t>
      </w:r>
      <w:r w:rsidR="00B62B72" w:rsidRPr="003D0E96">
        <w:rPr>
          <w:rFonts w:ascii="Arial" w:hAnsi="Arial" w:cs="Arial"/>
          <w:sz w:val="22"/>
          <w:szCs w:val="22"/>
        </w:rPr>
        <w:t>exclusively</w:t>
      </w:r>
      <w:r w:rsidR="00E33F61" w:rsidRPr="003D0E96">
        <w:rPr>
          <w:rFonts w:ascii="Arial" w:hAnsi="Arial" w:cs="Arial"/>
          <w:sz w:val="22"/>
          <w:szCs w:val="22"/>
        </w:rPr>
        <w:t xml:space="preserve"> under Section 17.0 </w:t>
      </w:r>
      <w:r w:rsidR="0038419A" w:rsidRPr="003D0E96">
        <w:rPr>
          <w:rFonts w:ascii="Arial" w:hAnsi="Arial" w:cs="Arial"/>
          <w:sz w:val="22"/>
          <w:szCs w:val="22"/>
        </w:rPr>
        <w:t xml:space="preserve">will </w:t>
      </w:r>
      <w:r w:rsidR="006B5124" w:rsidRPr="003D0E96">
        <w:rPr>
          <w:rFonts w:ascii="Arial" w:hAnsi="Arial" w:cs="Arial"/>
          <w:sz w:val="22"/>
          <w:szCs w:val="22"/>
        </w:rPr>
        <w:t xml:space="preserve">be </w:t>
      </w:r>
      <w:r w:rsidR="00875BC5" w:rsidRPr="003D0E96">
        <w:rPr>
          <w:rFonts w:ascii="Arial" w:hAnsi="Arial" w:cs="Arial"/>
          <w:sz w:val="22"/>
          <w:szCs w:val="22"/>
        </w:rPr>
        <w:t>addressed</w:t>
      </w:r>
      <w:r w:rsidR="006B5124" w:rsidRPr="003D0E96">
        <w:rPr>
          <w:rFonts w:ascii="Arial" w:hAnsi="Arial" w:cs="Arial"/>
          <w:sz w:val="22"/>
          <w:szCs w:val="22"/>
        </w:rPr>
        <w:t xml:space="preserve"> under </w:t>
      </w:r>
      <w:r w:rsidR="00060D27" w:rsidRPr="003D0E96">
        <w:rPr>
          <w:rFonts w:ascii="Arial" w:hAnsi="Arial" w:cs="Arial"/>
          <w:sz w:val="22"/>
          <w:szCs w:val="22"/>
        </w:rPr>
        <w:t>Caltech’s</w:t>
      </w:r>
      <w:r w:rsidR="006B5124" w:rsidRPr="003D0E96">
        <w:rPr>
          <w:rFonts w:ascii="Arial" w:hAnsi="Arial" w:cs="Arial"/>
          <w:sz w:val="22"/>
          <w:szCs w:val="22"/>
        </w:rPr>
        <w:t xml:space="preserve"> </w:t>
      </w:r>
      <w:r w:rsidR="00CE5979" w:rsidRPr="003D0E96">
        <w:rPr>
          <w:rFonts w:ascii="Arial" w:hAnsi="Arial" w:cs="Arial"/>
          <w:sz w:val="22"/>
          <w:szCs w:val="22"/>
        </w:rPr>
        <w:t xml:space="preserve">Procedures for Complaints of </w:t>
      </w:r>
      <w:r w:rsidR="006B5124" w:rsidRPr="003D0E96">
        <w:rPr>
          <w:rFonts w:ascii="Arial" w:hAnsi="Arial" w:cs="Arial"/>
          <w:sz w:val="22"/>
          <w:szCs w:val="22"/>
        </w:rPr>
        <w:t xml:space="preserve">Unlawful </w:t>
      </w:r>
      <w:r w:rsidR="00CE5979" w:rsidRPr="003D0E96">
        <w:rPr>
          <w:rFonts w:ascii="Arial" w:hAnsi="Arial" w:cs="Arial"/>
          <w:sz w:val="22"/>
          <w:szCs w:val="22"/>
        </w:rPr>
        <w:t xml:space="preserve">Discrimination, </w:t>
      </w:r>
      <w:r w:rsidR="006B5124" w:rsidRPr="003D0E96">
        <w:rPr>
          <w:rFonts w:ascii="Arial" w:hAnsi="Arial" w:cs="Arial"/>
          <w:sz w:val="22"/>
          <w:szCs w:val="22"/>
        </w:rPr>
        <w:t>Harassment</w:t>
      </w:r>
      <w:r w:rsidR="00CE5979" w:rsidRPr="003D0E96">
        <w:rPr>
          <w:rFonts w:ascii="Arial" w:hAnsi="Arial" w:cs="Arial"/>
          <w:sz w:val="22"/>
          <w:szCs w:val="22"/>
        </w:rPr>
        <w:t>, and Retaliation.</w:t>
      </w:r>
      <w:r w:rsidR="00EE6EEB" w:rsidRPr="003D0E96">
        <w:rPr>
          <w:rFonts w:ascii="Arial" w:hAnsi="Arial" w:cs="Arial"/>
          <w:sz w:val="22"/>
          <w:szCs w:val="22"/>
        </w:rPr>
        <w:t xml:space="preserve"> </w:t>
      </w:r>
    </w:p>
    <w:p w14:paraId="4D7CCDA1" w14:textId="470426EB" w:rsidR="00E078AB" w:rsidRDefault="00E078AB" w:rsidP="00052563">
      <w:pPr>
        <w:rPr>
          <w:rFonts w:ascii="Arial" w:hAnsi="Arial" w:cs="Arial"/>
        </w:rPr>
      </w:pPr>
    </w:p>
    <w:p w14:paraId="0555D8D8" w14:textId="17C1A722" w:rsidR="00AE3A43" w:rsidRDefault="00AE3A43" w:rsidP="00052563">
      <w:pPr>
        <w:rPr>
          <w:rFonts w:ascii="Arial" w:hAnsi="Arial" w:cs="Arial"/>
        </w:rPr>
      </w:pPr>
    </w:p>
    <w:p w14:paraId="7B359026" w14:textId="77777777" w:rsidR="00AE3A43" w:rsidRDefault="00AE3A43" w:rsidP="00052563">
      <w:pPr>
        <w:rPr>
          <w:rFonts w:ascii="Arial" w:hAnsi="Arial" w:cs="Arial"/>
        </w:rPr>
      </w:pPr>
    </w:p>
    <w:p w14:paraId="74ADA3C0" w14:textId="77777777" w:rsidR="006A1B0D" w:rsidRPr="008B4925" w:rsidRDefault="006A1B0D" w:rsidP="00052563">
      <w:pPr>
        <w:rPr>
          <w:rFonts w:ascii="Arial" w:hAnsi="Arial" w:cs="Arial"/>
        </w:rPr>
      </w:pPr>
      <w:r w:rsidRPr="003D0E96">
        <w:rPr>
          <w:rFonts w:ascii="Arial" w:hAnsi="Arial" w:cs="Arial"/>
          <w:b/>
        </w:rPr>
        <w:lastRenderedPageBreak/>
        <w:t>14.0</w:t>
      </w:r>
      <w:r w:rsidRPr="003D0E96">
        <w:rPr>
          <w:rFonts w:ascii="Arial" w:hAnsi="Arial" w:cs="Arial"/>
          <w:b/>
        </w:rPr>
        <w:tab/>
        <w:t>Affirmative Consent</w:t>
      </w:r>
    </w:p>
    <w:p w14:paraId="446FF7B5" w14:textId="77777777" w:rsidR="009139FD" w:rsidRPr="003D0E96" w:rsidRDefault="009139FD" w:rsidP="00052563">
      <w:pPr>
        <w:rPr>
          <w:rFonts w:ascii="Arial" w:hAnsi="Arial" w:cs="Arial"/>
          <w:b/>
          <w:sz w:val="22"/>
          <w:szCs w:val="22"/>
        </w:rPr>
      </w:pPr>
    </w:p>
    <w:p w14:paraId="167EB771" w14:textId="1DBE5900" w:rsidR="009139FD" w:rsidRPr="003D0E96" w:rsidRDefault="000D6A4C" w:rsidP="00981337">
      <w:pPr>
        <w:rPr>
          <w:rFonts w:ascii="Arial" w:hAnsi="Arial" w:cs="Arial"/>
          <w:sz w:val="22"/>
          <w:szCs w:val="22"/>
        </w:rPr>
      </w:pPr>
      <w:r w:rsidRPr="003D0E96">
        <w:rPr>
          <w:rFonts w:ascii="Arial" w:hAnsi="Arial" w:cs="Arial"/>
          <w:sz w:val="22"/>
          <w:szCs w:val="22"/>
        </w:rPr>
        <w:t>C</w:t>
      </w:r>
      <w:r w:rsidR="009139FD" w:rsidRPr="003D0E96">
        <w:rPr>
          <w:rFonts w:ascii="Arial" w:hAnsi="Arial" w:cs="Arial"/>
          <w:sz w:val="22"/>
          <w:szCs w:val="22"/>
        </w:rPr>
        <w:t>onsent</w:t>
      </w:r>
      <w:r w:rsidR="009139FD" w:rsidRPr="003D0E96" w:rsidDel="00396631">
        <w:rPr>
          <w:rFonts w:ascii="Arial" w:hAnsi="Arial" w:cs="Arial"/>
          <w:sz w:val="22"/>
          <w:szCs w:val="22"/>
        </w:rPr>
        <w:t xml:space="preserve"> is a </w:t>
      </w:r>
      <w:r w:rsidRPr="003D0E96">
        <w:rPr>
          <w:rFonts w:ascii="Arial" w:hAnsi="Arial" w:cs="Arial"/>
          <w:sz w:val="22"/>
          <w:szCs w:val="22"/>
        </w:rPr>
        <w:t>key component of various definitions of prohibited conduct</w:t>
      </w:r>
      <w:r w:rsidR="009139FD" w:rsidRPr="003D0E96" w:rsidDel="00396631">
        <w:rPr>
          <w:rFonts w:ascii="Arial" w:hAnsi="Arial" w:cs="Arial"/>
          <w:sz w:val="22"/>
          <w:szCs w:val="22"/>
        </w:rPr>
        <w:t>.</w:t>
      </w:r>
      <w:r w:rsidR="009139FD" w:rsidRPr="003D0E96">
        <w:rPr>
          <w:rFonts w:ascii="Arial" w:hAnsi="Arial" w:cs="Arial"/>
          <w:sz w:val="22"/>
          <w:szCs w:val="22"/>
        </w:rPr>
        <w:t xml:space="preserve"> Affirmative c</w:t>
      </w:r>
      <w:r w:rsidR="009139FD" w:rsidRPr="003D0E96" w:rsidDel="00396631">
        <w:rPr>
          <w:rFonts w:ascii="Arial" w:hAnsi="Arial" w:cs="Arial"/>
          <w:sz w:val="22"/>
          <w:szCs w:val="22"/>
        </w:rPr>
        <w:t xml:space="preserve">onsent is </w:t>
      </w:r>
      <w:r w:rsidRPr="003D0E96">
        <w:rPr>
          <w:rFonts w:ascii="Arial" w:hAnsi="Arial" w:cs="Arial"/>
          <w:sz w:val="22"/>
          <w:szCs w:val="22"/>
        </w:rPr>
        <w:t xml:space="preserve">the standard of consent in Caltech’s policy.  Affirmative consent is </w:t>
      </w:r>
      <w:r w:rsidR="009139FD" w:rsidRPr="003D0E96" w:rsidDel="00396631">
        <w:rPr>
          <w:rFonts w:ascii="Arial" w:hAnsi="Arial" w:cs="Arial"/>
          <w:sz w:val="22"/>
          <w:szCs w:val="22"/>
        </w:rPr>
        <w:t>the</w:t>
      </w:r>
      <w:r w:rsidR="00981337" w:rsidRPr="003D0E96">
        <w:rPr>
          <w:rFonts w:ascii="Arial" w:hAnsi="Arial" w:cs="Arial"/>
          <w:sz w:val="22"/>
          <w:szCs w:val="22"/>
        </w:rPr>
        <w:t xml:space="preserve"> </w:t>
      </w:r>
      <w:r w:rsidR="009139FD" w:rsidRPr="003D0E96" w:rsidDel="00396631">
        <w:rPr>
          <w:rFonts w:ascii="Arial" w:hAnsi="Arial" w:cs="Arial"/>
          <w:sz w:val="22"/>
          <w:szCs w:val="22"/>
        </w:rPr>
        <w:t xml:space="preserve">affirmative, conscious, </w:t>
      </w:r>
      <w:r w:rsidR="009139FD" w:rsidRPr="003D0E96">
        <w:rPr>
          <w:rFonts w:ascii="Arial" w:hAnsi="Arial" w:cs="Arial"/>
          <w:sz w:val="22"/>
          <w:szCs w:val="22"/>
        </w:rPr>
        <w:t xml:space="preserve">and voluntary </w:t>
      </w:r>
      <w:r w:rsidR="009139FD" w:rsidRPr="003D0E96" w:rsidDel="00396631">
        <w:rPr>
          <w:rFonts w:ascii="Arial" w:hAnsi="Arial" w:cs="Arial"/>
          <w:sz w:val="22"/>
          <w:szCs w:val="22"/>
        </w:rPr>
        <w:t xml:space="preserve">agreement </w:t>
      </w:r>
      <w:r w:rsidR="009139FD" w:rsidRPr="003D0E96">
        <w:rPr>
          <w:rFonts w:ascii="Arial" w:hAnsi="Arial" w:cs="Arial"/>
          <w:sz w:val="22"/>
          <w:szCs w:val="22"/>
        </w:rPr>
        <w:t xml:space="preserve">to engage in </w:t>
      </w:r>
      <w:r w:rsidR="009139FD" w:rsidRPr="003D0E96" w:rsidDel="00396631">
        <w:rPr>
          <w:rFonts w:ascii="Arial" w:hAnsi="Arial" w:cs="Arial"/>
          <w:sz w:val="22"/>
          <w:szCs w:val="22"/>
        </w:rPr>
        <w:t>sexual activity</w:t>
      </w:r>
      <w:r w:rsidR="009139FD" w:rsidRPr="003D0E96">
        <w:rPr>
          <w:rFonts w:ascii="Arial" w:hAnsi="Arial" w:cs="Arial"/>
          <w:sz w:val="22"/>
          <w:szCs w:val="22"/>
        </w:rPr>
        <w:t>.</w:t>
      </w:r>
      <w:r w:rsidR="009139FD" w:rsidRPr="003D0E96">
        <w:rPr>
          <w:rStyle w:val="FootnoteReference"/>
          <w:rFonts w:ascii="Arial" w:hAnsi="Arial" w:cs="Arial"/>
          <w:sz w:val="22"/>
          <w:szCs w:val="22"/>
        </w:rPr>
        <w:footnoteReference w:id="1"/>
      </w:r>
    </w:p>
    <w:p w14:paraId="165037FB" w14:textId="77777777" w:rsidR="009139FD" w:rsidRPr="003D0E96" w:rsidRDefault="009139FD" w:rsidP="009139FD">
      <w:pPr>
        <w:pStyle w:val="MediumGrid21"/>
        <w:rPr>
          <w:rFonts w:ascii="Arial" w:hAnsi="Arial" w:cs="Arial"/>
          <w:sz w:val="22"/>
          <w:szCs w:val="22"/>
        </w:rPr>
      </w:pPr>
    </w:p>
    <w:p w14:paraId="1E804811" w14:textId="77777777" w:rsidR="009139FD" w:rsidRPr="003D0E96" w:rsidRDefault="009139FD" w:rsidP="009139FD">
      <w:pPr>
        <w:pStyle w:val="MediumGrid21"/>
        <w:numPr>
          <w:ilvl w:val="1"/>
          <w:numId w:val="2"/>
        </w:numPr>
        <w:rPr>
          <w:rFonts w:ascii="Arial" w:hAnsi="Arial" w:cs="Arial"/>
          <w:sz w:val="22"/>
          <w:szCs w:val="22"/>
        </w:rPr>
      </w:pPr>
      <w:r w:rsidRPr="003D0E96" w:rsidDel="00396631">
        <w:rPr>
          <w:rFonts w:ascii="Arial" w:hAnsi="Arial" w:cs="Arial"/>
          <w:sz w:val="22"/>
          <w:szCs w:val="22"/>
        </w:rPr>
        <w:t xml:space="preserve">It is the responsibility of </w:t>
      </w:r>
      <w:r w:rsidRPr="003D0E96">
        <w:rPr>
          <w:rFonts w:ascii="Arial" w:hAnsi="Arial" w:cs="Arial"/>
          <w:sz w:val="22"/>
          <w:szCs w:val="22"/>
        </w:rPr>
        <w:t>each person involved in the sexual activity to ensure that they have the affirmative consent of the other person(s) to engage in the sexual activity.</w:t>
      </w:r>
      <w:r w:rsidRPr="003D0E96" w:rsidDel="00396631">
        <w:rPr>
          <w:rFonts w:ascii="Arial" w:hAnsi="Arial" w:cs="Arial"/>
          <w:sz w:val="22"/>
          <w:szCs w:val="22"/>
        </w:rPr>
        <w:t xml:space="preserve"> </w:t>
      </w:r>
    </w:p>
    <w:p w14:paraId="3A596A46" w14:textId="77777777" w:rsidR="009139FD" w:rsidRPr="003D0E96" w:rsidRDefault="009139FD" w:rsidP="009139FD">
      <w:pPr>
        <w:pStyle w:val="MediumGrid21"/>
        <w:numPr>
          <w:ilvl w:val="1"/>
          <w:numId w:val="2"/>
        </w:numPr>
        <w:rPr>
          <w:rFonts w:ascii="Arial" w:hAnsi="Arial" w:cs="Arial"/>
          <w:sz w:val="22"/>
          <w:szCs w:val="22"/>
        </w:rPr>
      </w:pPr>
      <w:r w:rsidRPr="003D0E96">
        <w:rPr>
          <w:rFonts w:ascii="Arial" w:hAnsi="Arial" w:cs="Arial"/>
          <w:sz w:val="22"/>
          <w:szCs w:val="22"/>
        </w:rPr>
        <w:t xml:space="preserve">Lack of protest or resistance does not mean consent, nor does silence mean consent. </w:t>
      </w:r>
    </w:p>
    <w:p w14:paraId="134EDED1" w14:textId="77777777" w:rsidR="009139FD" w:rsidRPr="003D0E96" w:rsidRDefault="009139FD" w:rsidP="009139FD">
      <w:pPr>
        <w:pStyle w:val="MediumGrid21"/>
        <w:numPr>
          <w:ilvl w:val="1"/>
          <w:numId w:val="2"/>
        </w:numPr>
        <w:rPr>
          <w:rFonts w:ascii="Arial" w:hAnsi="Arial" w:cs="Arial"/>
          <w:sz w:val="22"/>
          <w:szCs w:val="22"/>
        </w:rPr>
      </w:pPr>
      <w:r w:rsidRPr="003D0E96">
        <w:rPr>
          <w:rFonts w:ascii="Arial" w:hAnsi="Arial" w:cs="Arial"/>
          <w:sz w:val="22"/>
          <w:szCs w:val="22"/>
        </w:rPr>
        <w:t xml:space="preserve">Affirmative consent must be ongoing throughout </w:t>
      </w:r>
      <w:r w:rsidR="0099695F" w:rsidRPr="003D0E96">
        <w:rPr>
          <w:rFonts w:ascii="Arial" w:hAnsi="Arial" w:cs="Arial"/>
          <w:sz w:val="22"/>
          <w:szCs w:val="22"/>
        </w:rPr>
        <w:t xml:space="preserve">a </w:t>
      </w:r>
      <w:r w:rsidR="00B94045">
        <w:rPr>
          <w:rFonts w:ascii="Arial" w:hAnsi="Arial" w:cs="Arial"/>
          <w:sz w:val="22"/>
          <w:szCs w:val="22"/>
        </w:rPr>
        <w:t>sexual activity</w:t>
      </w:r>
      <w:r w:rsidRPr="003D0E96">
        <w:rPr>
          <w:rFonts w:ascii="Arial" w:hAnsi="Arial" w:cs="Arial"/>
          <w:sz w:val="22"/>
          <w:szCs w:val="22"/>
        </w:rPr>
        <w:t xml:space="preserve"> and each time sexual activity is engaged in, and </w:t>
      </w:r>
      <w:r w:rsidR="00B94045">
        <w:rPr>
          <w:rFonts w:ascii="Arial" w:hAnsi="Arial" w:cs="Arial"/>
          <w:sz w:val="22"/>
          <w:szCs w:val="22"/>
        </w:rPr>
        <w:t xml:space="preserve">it </w:t>
      </w:r>
      <w:r w:rsidRPr="003D0E96">
        <w:rPr>
          <w:rFonts w:ascii="Arial" w:hAnsi="Arial" w:cs="Arial"/>
          <w:sz w:val="22"/>
          <w:szCs w:val="22"/>
        </w:rPr>
        <w:t>can be revoked at any time. Consent to one form of sexual activity is not, by itself, consent to other forms of sexual activity.</w:t>
      </w:r>
    </w:p>
    <w:p w14:paraId="53C6B42B" w14:textId="77777777" w:rsidR="009139FD" w:rsidRPr="003D0E96" w:rsidRDefault="009139FD" w:rsidP="009139FD">
      <w:pPr>
        <w:pStyle w:val="MediumGrid21"/>
        <w:numPr>
          <w:ilvl w:val="1"/>
          <w:numId w:val="2"/>
        </w:numPr>
        <w:rPr>
          <w:rFonts w:ascii="Arial" w:hAnsi="Arial" w:cs="Arial"/>
          <w:sz w:val="22"/>
          <w:szCs w:val="22"/>
        </w:rPr>
      </w:pPr>
      <w:r w:rsidRPr="003D0E96">
        <w:rPr>
          <w:rFonts w:ascii="Arial" w:hAnsi="Arial" w:cs="Arial"/>
          <w:sz w:val="22"/>
          <w:szCs w:val="22"/>
        </w:rPr>
        <w:t>The existence of a dating relationship between the persons involved, or the fact of any past sexual activity between them, should never by itself be assumed to be an indicator of consent.</w:t>
      </w:r>
    </w:p>
    <w:p w14:paraId="08FAB0F6" w14:textId="77777777" w:rsidR="009139FD" w:rsidRPr="003D0E96" w:rsidRDefault="009139FD" w:rsidP="009139FD">
      <w:pPr>
        <w:pStyle w:val="MediumGrid21"/>
        <w:rPr>
          <w:rFonts w:ascii="Arial" w:hAnsi="Arial" w:cs="Arial"/>
          <w:sz w:val="22"/>
          <w:szCs w:val="22"/>
        </w:rPr>
      </w:pPr>
    </w:p>
    <w:p w14:paraId="146390F5" w14:textId="77777777" w:rsidR="009139FD" w:rsidRPr="003D0E96" w:rsidRDefault="009139FD" w:rsidP="00981337">
      <w:pPr>
        <w:rPr>
          <w:rFonts w:ascii="Arial" w:hAnsi="Arial" w:cs="Arial"/>
          <w:sz w:val="22"/>
          <w:szCs w:val="22"/>
        </w:rPr>
      </w:pPr>
      <w:r w:rsidRPr="003D0E96">
        <w:rPr>
          <w:rFonts w:ascii="Arial" w:hAnsi="Arial" w:cs="Arial"/>
          <w:sz w:val="22"/>
          <w:szCs w:val="22"/>
        </w:rPr>
        <w:t>It is not a valid excuse</w:t>
      </w:r>
      <w:r w:rsidR="0099695F" w:rsidRPr="003D0E96">
        <w:rPr>
          <w:rFonts w:ascii="Arial" w:hAnsi="Arial" w:cs="Arial"/>
          <w:sz w:val="22"/>
          <w:szCs w:val="22"/>
        </w:rPr>
        <w:t>, including in the evaluation of complaints in any resolution process,</w:t>
      </w:r>
      <w:r w:rsidRPr="003D0E96">
        <w:rPr>
          <w:rFonts w:ascii="Arial" w:hAnsi="Arial" w:cs="Arial"/>
          <w:sz w:val="22"/>
          <w:szCs w:val="22"/>
        </w:rPr>
        <w:t xml:space="preserve"> </w:t>
      </w:r>
      <w:r w:rsidR="00E7598E">
        <w:rPr>
          <w:rFonts w:ascii="Arial" w:hAnsi="Arial" w:cs="Arial"/>
          <w:sz w:val="22"/>
          <w:szCs w:val="22"/>
        </w:rPr>
        <w:t xml:space="preserve">in response to </w:t>
      </w:r>
      <w:r w:rsidR="00B94045">
        <w:rPr>
          <w:rFonts w:ascii="Arial" w:hAnsi="Arial" w:cs="Arial"/>
          <w:sz w:val="22"/>
          <w:szCs w:val="22"/>
        </w:rPr>
        <w:t xml:space="preserve">an </w:t>
      </w:r>
      <w:r w:rsidRPr="003D0E96">
        <w:rPr>
          <w:rFonts w:ascii="Arial" w:hAnsi="Arial" w:cs="Arial"/>
          <w:sz w:val="22"/>
          <w:szCs w:val="22"/>
        </w:rPr>
        <w:t>alleged lack of affirmative consent that the respondent believed that the complainant consented to the sexual activity under either of the following circumstances:</w:t>
      </w:r>
    </w:p>
    <w:p w14:paraId="4ABCB456" w14:textId="77777777" w:rsidR="009139FD" w:rsidRPr="003D0E96" w:rsidRDefault="009139FD" w:rsidP="009139FD">
      <w:pPr>
        <w:rPr>
          <w:rFonts w:ascii="Arial" w:hAnsi="Arial" w:cs="Arial"/>
          <w:sz w:val="22"/>
          <w:szCs w:val="22"/>
        </w:rPr>
      </w:pPr>
    </w:p>
    <w:p w14:paraId="445F1CF6" w14:textId="77777777" w:rsidR="009139FD" w:rsidRPr="003D0E96" w:rsidRDefault="009139FD" w:rsidP="009139FD">
      <w:pPr>
        <w:pStyle w:val="MediumGrid21"/>
        <w:numPr>
          <w:ilvl w:val="1"/>
          <w:numId w:val="2"/>
        </w:numPr>
        <w:rPr>
          <w:rFonts w:ascii="Arial" w:hAnsi="Arial" w:cs="Arial"/>
          <w:sz w:val="22"/>
          <w:szCs w:val="22"/>
        </w:rPr>
      </w:pPr>
      <w:r w:rsidRPr="003D0E96">
        <w:rPr>
          <w:rFonts w:ascii="Arial" w:hAnsi="Arial" w:cs="Arial"/>
          <w:sz w:val="22"/>
          <w:szCs w:val="22"/>
        </w:rPr>
        <w:t xml:space="preserve">The respondent’s belief </w:t>
      </w:r>
      <w:r w:rsidR="0099695F" w:rsidRPr="003D0E96">
        <w:rPr>
          <w:rFonts w:ascii="Arial" w:hAnsi="Arial" w:cs="Arial"/>
          <w:sz w:val="22"/>
          <w:szCs w:val="22"/>
        </w:rPr>
        <w:t xml:space="preserve">in affirmative consent </w:t>
      </w:r>
      <w:r w:rsidRPr="003D0E96">
        <w:rPr>
          <w:rFonts w:ascii="Arial" w:hAnsi="Arial" w:cs="Arial"/>
          <w:sz w:val="22"/>
          <w:szCs w:val="22"/>
        </w:rPr>
        <w:t>arose from the intoxication or recklessness of the respondent.</w:t>
      </w:r>
    </w:p>
    <w:p w14:paraId="0FE6DB6B" w14:textId="77777777" w:rsidR="009139FD" w:rsidRPr="003D0E96" w:rsidRDefault="009139FD" w:rsidP="009139FD">
      <w:pPr>
        <w:pStyle w:val="MediumGrid21"/>
        <w:numPr>
          <w:ilvl w:val="1"/>
          <w:numId w:val="2"/>
        </w:numPr>
        <w:rPr>
          <w:rFonts w:ascii="Arial" w:hAnsi="Arial" w:cs="Arial"/>
          <w:sz w:val="22"/>
          <w:szCs w:val="22"/>
        </w:rPr>
      </w:pPr>
      <w:r w:rsidRPr="003D0E96">
        <w:rPr>
          <w:rFonts w:ascii="Arial" w:hAnsi="Arial" w:cs="Arial"/>
          <w:sz w:val="22"/>
          <w:szCs w:val="22"/>
        </w:rPr>
        <w:t>The respondent did not take reasonable steps, in the circumstances known to the respondent at the time, to ascertain whether the complainant affirmatively consented.</w:t>
      </w:r>
    </w:p>
    <w:p w14:paraId="267C4761" w14:textId="77777777" w:rsidR="009139FD" w:rsidRPr="003D0E96" w:rsidRDefault="009139FD" w:rsidP="009139FD">
      <w:pPr>
        <w:rPr>
          <w:rFonts w:ascii="Arial" w:hAnsi="Arial" w:cs="Arial"/>
          <w:sz w:val="22"/>
          <w:szCs w:val="22"/>
        </w:rPr>
      </w:pPr>
    </w:p>
    <w:p w14:paraId="08CB0DDD" w14:textId="77777777" w:rsidR="009139FD" w:rsidRPr="003D0E96" w:rsidRDefault="009139FD" w:rsidP="00981337">
      <w:pPr>
        <w:rPr>
          <w:rFonts w:ascii="Arial" w:hAnsi="Arial" w:cs="Arial"/>
          <w:sz w:val="22"/>
          <w:szCs w:val="22"/>
        </w:rPr>
      </w:pPr>
      <w:r w:rsidRPr="003D0E96">
        <w:rPr>
          <w:rFonts w:ascii="Arial" w:hAnsi="Arial" w:cs="Arial"/>
          <w:sz w:val="22"/>
          <w:szCs w:val="22"/>
        </w:rPr>
        <w:t>It is not a valid excuse that the respondent believed that the complainant affirmatively consented to the sexual activity if the respondent knew or reasonably should have known that the complainant was unable to consent to the sexual activity under any of the following circumstances:</w:t>
      </w:r>
    </w:p>
    <w:p w14:paraId="70DF7E8C" w14:textId="77777777" w:rsidR="00BF7EAF" w:rsidRPr="003D0E96" w:rsidRDefault="00BF7EAF" w:rsidP="009139FD">
      <w:pPr>
        <w:pStyle w:val="MediumGrid21"/>
        <w:rPr>
          <w:rFonts w:ascii="Arial" w:hAnsi="Arial" w:cs="Arial"/>
          <w:sz w:val="22"/>
          <w:szCs w:val="22"/>
        </w:rPr>
      </w:pPr>
    </w:p>
    <w:p w14:paraId="4906A197" w14:textId="77777777" w:rsidR="009139FD" w:rsidRPr="003D0E96" w:rsidRDefault="009139FD" w:rsidP="009139FD">
      <w:pPr>
        <w:pStyle w:val="MediumGrid21"/>
        <w:numPr>
          <w:ilvl w:val="1"/>
          <w:numId w:val="2"/>
        </w:numPr>
        <w:rPr>
          <w:rFonts w:ascii="Arial" w:hAnsi="Arial" w:cs="Arial"/>
          <w:sz w:val="22"/>
          <w:szCs w:val="22"/>
        </w:rPr>
      </w:pPr>
      <w:r w:rsidRPr="003D0E96">
        <w:rPr>
          <w:rFonts w:ascii="Arial" w:hAnsi="Arial" w:cs="Arial"/>
          <w:sz w:val="22"/>
          <w:szCs w:val="22"/>
        </w:rPr>
        <w:t>The complainant was asleep or unconscious.</w:t>
      </w:r>
    </w:p>
    <w:p w14:paraId="1E720AE1" w14:textId="77777777" w:rsidR="009139FD" w:rsidRPr="003D0E96" w:rsidRDefault="009139FD" w:rsidP="009139FD">
      <w:pPr>
        <w:pStyle w:val="MediumGrid21"/>
        <w:numPr>
          <w:ilvl w:val="1"/>
          <w:numId w:val="2"/>
        </w:numPr>
        <w:rPr>
          <w:rFonts w:ascii="Arial" w:hAnsi="Arial" w:cs="Arial"/>
          <w:sz w:val="22"/>
          <w:szCs w:val="22"/>
        </w:rPr>
      </w:pPr>
      <w:r w:rsidRPr="003D0E96">
        <w:rPr>
          <w:rFonts w:ascii="Arial" w:hAnsi="Arial" w:cs="Arial"/>
          <w:sz w:val="22"/>
          <w:szCs w:val="22"/>
        </w:rPr>
        <w:t>The complainant was incapacitated due to the influence of drugs, alcohol, or medication, so that the complainant could not understand the fact, nature, or extent of the sexual activity.</w:t>
      </w:r>
    </w:p>
    <w:p w14:paraId="1818183B" w14:textId="77777777" w:rsidR="009139FD" w:rsidRPr="003D0E96" w:rsidRDefault="009139FD" w:rsidP="009139FD">
      <w:pPr>
        <w:pStyle w:val="MediumGrid21"/>
        <w:numPr>
          <w:ilvl w:val="1"/>
          <w:numId w:val="2"/>
        </w:numPr>
        <w:rPr>
          <w:rFonts w:ascii="Arial" w:hAnsi="Arial" w:cs="Arial"/>
          <w:sz w:val="22"/>
          <w:szCs w:val="22"/>
        </w:rPr>
      </w:pPr>
      <w:r w:rsidRPr="003D0E96">
        <w:rPr>
          <w:rFonts w:ascii="Arial" w:hAnsi="Arial" w:cs="Arial"/>
          <w:sz w:val="22"/>
          <w:szCs w:val="22"/>
        </w:rPr>
        <w:t>The complainant was unable to communicate due to a mental or physical condition.</w:t>
      </w:r>
    </w:p>
    <w:p w14:paraId="6F6655A4" w14:textId="77777777" w:rsidR="009139FD" w:rsidRPr="003D0E96" w:rsidRDefault="009139FD" w:rsidP="00981337">
      <w:pPr>
        <w:spacing w:before="100" w:beforeAutospacing="1" w:after="100" w:afterAutospacing="1"/>
        <w:rPr>
          <w:rFonts w:ascii="Arial" w:eastAsia="Times New Roman" w:hAnsi="Arial" w:cs="Arial"/>
          <w:sz w:val="22"/>
          <w:szCs w:val="22"/>
        </w:rPr>
      </w:pPr>
      <w:r w:rsidRPr="003D0E96">
        <w:rPr>
          <w:rFonts w:ascii="Arial" w:eastAsia="Times New Roman" w:hAnsi="Arial" w:cs="Arial"/>
          <w:sz w:val="22"/>
          <w:szCs w:val="22"/>
        </w:rPr>
        <w:t>A person who is incapacitated is not capable of giving effective consent to sexual activity. An incapacitated person lacks the physical and mental capacity to make informed, reasonable judgments about whether or not to engage in sexual activity. A person who is incapacitated may not be able to understand where they are, whom they are with, how they got there, or what is happening.</w:t>
      </w:r>
    </w:p>
    <w:p w14:paraId="43F055FC" w14:textId="64381095" w:rsidR="009139FD" w:rsidRPr="003D0E96" w:rsidRDefault="009139FD" w:rsidP="00981337">
      <w:pPr>
        <w:spacing w:before="100" w:beforeAutospacing="1" w:after="100" w:afterAutospacing="1"/>
        <w:rPr>
          <w:rFonts w:ascii="Arial" w:eastAsia="Times New Roman" w:hAnsi="Arial" w:cs="Arial"/>
          <w:sz w:val="22"/>
          <w:szCs w:val="22"/>
        </w:rPr>
      </w:pPr>
      <w:r w:rsidRPr="003D0E96">
        <w:rPr>
          <w:rFonts w:ascii="Arial" w:eastAsia="Times New Roman" w:hAnsi="Arial" w:cs="Arial"/>
          <w:sz w:val="22"/>
          <w:szCs w:val="22"/>
        </w:rPr>
        <w:t xml:space="preserve">A person may be incapacitated by a temporary or permanent mental or physical condition, sleep, or unconsciousness. A person may also be incapacitated as a result of voluntary or involuntary (e.g., induced, forced) consumption of alcohol or drugs. Incapacitation is a state beyond mere intoxication or drunkenness. Just because someone is under the influence of alcohol or drugs does not necessarily mean that a person is incapacitated. Impairment must be significant enough to render a person unable to understand the fact, nature, or extent of the sexual activity. In evaluating affirmative consent in cases involving an allegation of </w:t>
      </w:r>
      <w:r w:rsidRPr="003D0E96">
        <w:rPr>
          <w:rFonts w:ascii="Arial" w:eastAsia="Times New Roman" w:hAnsi="Arial" w:cs="Arial"/>
          <w:sz w:val="22"/>
          <w:szCs w:val="22"/>
        </w:rPr>
        <w:lastRenderedPageBreak/>
        <w:t>incapacitation, Caltech considers the state and degree of intoxication of the reporting party and the knowledge of the respondent.</w:t>
      </w:r>
    </w:p>
    <w:p w14:paraId="2DA2AD40" w14:textId="0A1D935E" w:rsidR="00F44750" w:rsidRDefault="009139FD" w:rsidP="00D715D5">
      <w:pPr>
        <w:spacing w:before="100" w:beforeAutospacing="1"/>
        <w:rPr>
          <w:rFonts w:ascii="Arial" w:eastAsia="Times New Roman" w:hAnsi="Arial" w:cs="Arial"/>
          <w:sz w:val="22"/>
          <w:szCs w:val="22"/>
        </w:rPr>
      </w:pPr>
      <w:r w:rsidRPr="003D0E96">
        <w:rPr>
          <w:rFonts w:ascii="Arial" w:eastAsia="Times New Roman" w:hAnsi="Arial" w:cs="Arial"/>
          <w:sz w:val="22"/>
          <w:szCs w:val="22"/>
        </w:rPr>
        <w:t xml:space="preserve">One’s own intoxication, even to the point of incapacitation, does not relieve an individual from responsibility for a policy violation when they engage in sexual conduct without the affirmative consent of the other party or parties. However, a respondent who was incapacitated during sexual conduct has the right to file a formal complaint alleging they were incapacitated and unable to consent to the reported sexual activity. </w:t>
      </w:r>
    </w:p>
    <w:p w14:paraId="5D2E6CE1" w14:textId="77777777" w:rsidR="00F44750" w:rsidRPr="008D11A1" w:rsidRDefault="00F44750" w:rsidP="008D11A1">
      <w:pPr>
        <w:rPr>
          <w:rFonts w:ascii="Arial" w:eastAsia="Times New Roman" w:hAnsi="Arial" w:cs="Arial"/>
          <w:sz w:val="22"/>
          <w:szCs w:val="22"/>
        </w:rPr>
      </w:pPr>
    </w:p>
    <w:p w14:paraId="5A6F0051" w14:textId="77777777" w:rsidR="007B0FB1" w:rsidRPr="00D30DBB" w:rsidRDefault="001537FF" w:rsidP="00764CE5">
      <w:pPr>
        <w:tabs>
          <w:tab w:val="left" w:pos="720"/>
          <w:tab w:val="left" w:pos="1440"/>
          <w:tab w:val="left" w:pos="2160"/>
          <w:tab w:val="left" w:pos="2880"/>
          <w:tab w:val="left" w:pos="3600"/>
          <w:tab w:val="left" w:pos="4320"/>
          <w:tab w:val="left" w:pos="5040"/>
          <w:tab w:val="left" w:pos="5760"/>
          <w:tab w:val="left" w:pos="6578"/>
        </w:tabs>
        <w:rPr>
          <w:rFonts w:ascii="Arial" w:eastAsia="Times New Roman" w:hAnsi="Arial" w:cs="Arial"/>
          <w:b/>
        </w:rPr>
      </w:pPr>
      <w:r w:rsidRPr="00D30DBB">
        <w:rPr>
          <w:rFonts w:ascii="Arial" w:eastAsia="Times New Roman" w:hAnsi="Arial" w:cs="Arial"/>
          <w:b/>
        </w:rPr>
        <w:t>1</w:t>
      </w:r>
      <w:r w:rsidR="00E15ED9" w:rsidRPr="00D30DBB">
        <w:rPr>
          <w:rFonts w:ascii="Arial" w:eastAsia="Times New Roman" w:hAnsi="Arial" w:cs="Arial"/>
          <w:b/>
        </w:rPr>
        <w:t>5</w:t>
      </w:r>
      <w:r w:rsidR="007B0FB1" w:rsidRPr="00D30DBB">
        <w:rPr>
          <w:rFonts w:ascii="Arial" w:eastAsia="Times New Roman" w:hAnsi="Arial" w:cs="Arial"/>
          <w:b/>
        </w:rPr>
        <w:t>.0</w:t>
      </w:r>
      <w:r w:rsidR="007B0FB1" w:rsidRPr="00D30DBB">
        <w:rPr>
          <w:rFonts w:ascii="Arial" w:eastAsia="Times New Roman" w:hAnsi="Arial" w:cs="Arial"/>
          <w:b/>
        </w:rPr>
        <w:tab/>
      </w:r>
      <w:r w:rsidR="00A14477" w:rsidRPr="00D30DBB">
        <w:rPr>
          <w:rFonts w:ascii="Arial" w:eastAsia="Times New Roman" w:hAnsi="Arial" w:cs="Arial"/>
          <w:b/>
        </w:rPr>
        <w:t xml:space="preserve">Sexual </w:t>
      </w:r>
      <w:r w:rsidR="00A050B3">
        <w:rPr>
          <w:rFonts w:ascii="Arial" w:eastAsia="Times New Roman" w:hAnsi="Arial" w:cs="Arial"/>
          <w:b/>
        </w:rPr>
        <w:t xml:space="preserve">Misconduct Covered </w:t>
      </w:r>
      <w:r w:rsidR="00C95EB6" w:rsidRPr="00D30DBB">
        <w:rPr>
          <w:rFonts w:ascii="Arial" w:eastAsia="Times New Roman" w:hAnsi="Arial" w:cs="Arial"/>
          <w:b/>
        </w:rPr>
        <w:t>under</w:t>
      </w:r>
      <w:r w:rsidR="00C959D1" w:rsidRPr="00D30DBB">
        <w:rPr>
          <w:rFonts w:ascii="Arial" w:eastAsia="Times New Roman" w:hAnsi="Arial" w:cs="Arial"/>
          <w:b/>
        </w:rPr>
        <w:t xml:space="preserve"> Title IX</w:t>
      </w:r>
    </w:p>
    <w:p w14:paraId="6F6C1910" w14:textId="77777777" w:rsidR="00C959D1" w:rsidRPr="003D0E96" w:rsidRDefault="00C959D1" w:rsidP="00326241">
      <w:pPr>
        <w:ind w:firstLine="720"/>
        <w:rPr>
          <w:rFonts w:ascii="Arial" w:eastAsia="Times New Roman" w:hAnsi="Arial" w:cs="Arial"/>
          <w:b/>
          <w:sz w:val="22"/>
          <w:szCs w:val="22"/>
        </w:rPr>
      </w:pPr>
    </w:p>
    <w:p w14:paraId="210A5B66" w14:textId="77777777" w:rsidR="006F0E5A" w:rsidRPr="003D0E96" w:rsidRDefault="00D80AB9" w:rsidP="00C959D1">
      <w:pPr>
        <w:rPr>
          <w:rFonts w:ascii="Arial" w:hAnsi="Arial" w:cs="Arial"/>
          <w:sz w:val="22"/>
          <w:szCs w:val="22"/>
        </w:rPr>
      </w:pPr>
      <w:r>
        <w:rPr>
          <w:rFonts w:ascii="Arial" w:hAnsi="Arial" w:cs="Arial"/>
          <w:sz w:val="22"/>
          <w:szCs w:val="22"/>
        </w:rPr>
        <w:t xml:space="preserve">Sexual harassment </w:t>
      </w:r>
      <w:r w:rsidR="00C959D1" w:rsidRPr="003D0E96">
        <w:rPr>
          <w:rFonts w:ascii="Arial" w:hAnsi="Arial" w:cs="Arial"/>
          <w:sz w:val="22"/>
          <w:szCs w:val="22"/>
        </w:rPr>
        <w:t>is covered under Title IX if it meets the definition</w:t>
      </w:r>
      <w:r w:rsidR="002550C3" w:rsidRPr="003D0E96">
        <w:rPr>
          <w:rFonts w:ascii="Arial" w:hAnsi="Arial" w:cs="Arial"/>
          <w:sz w:val="22"/>
          <w:szCs w:val="22"/>
        </w:rPr>
        <w:t>s</w:t>
      </w:r>
      <w:r w:rsidR="00C959D1" w:rsidRPr="003D0E96">
        <w:rPr>
          <w:rFonts w:ascii="Arial" w:hAnsi="Arial" w:cs="Arial"/>
          <w:sz w:val="22"/>
          <w:szCs w:val="22"/>
        </w:rPr>
        <w:t xml:space="preserve"> and scope requirements set </w:t>
      </w:r>
      <w:r w:rsidR="00141BB6" w:rsidRPr="003D0E96">
        <w:rPr>
          <w:rFonts w:ascii="Arial" w:hAnsi="Arial" w:cs="Arial"/>
          <w:sz w:val="22"/>
          <w:szCs w:val="22"/>
        </w:rPr>
        <w:t xml:space="preserve">out </w:t>
      </w:r>
      <w:r w:rsidR="00C959D1" w:rsidRPr="003D0E96">
        <w:rPr>
          <w:rFonts w:ascii="Arial" w:hAnsi="Arial" w:cs="Arial"/>
          <w:sz w:val="22"/>
          <w:szCs w:val="22"/>
        </w:rPr>
        <w:t xml:space="preserve">in </w:t>
      </w:r>
      <w:r w:rsidR="0038611C" w:rsidRPr="003D0E96">
        <w:rPr>
          <w:rFonts w:ascii="Arial" w:hAnsi="Arial" w:cs="Arial"/>
          <w:sz w:val="22"/>
          <w:szCs w:val="22"/>
        </w:rPr>
        <w:t>this section</w:t>
      </w:r>
      <w:r w:rsidR="00D250A7" w:rsidRPr="003D0E96">
        <w:rPr>
          <w:rFonts w:ascii="Arial" w:hAnsi="Arial" w:cs="Arial"/>
          <w:sz w:val="22"/>
          <w:szCs w:val="22"/>
        </w:rPr>
        <w:t>.</w:t>
      </w:r>
      <w:r w:rsidR="00EE6EEB" w:rsidRPr="003D0E96">
        <w:rPr>
          <w:rFonts w:ascii="Arial" w:hAnsi="Arial" w:cs="Arial"/>
          <w:sz w:val="22"/>
          <w:szCs w:val="22"/>
        </w:rPr>
        <w:t xml:space="preserve"> </w:t>
      </w:r>
    </w:p>
    <w:p w14:paraId="256110C7" w14:textId="77777777" w:rsidR="00764CE5" w:rsidRPr="003D0E96" w:rsidRDefault="00764CE5" w:rsidP="00C959D1">
      <w:pPr>
        <w:rPr>
          <w:rFonts w:ascii="Arial" w:hAnsi="Arial" w:cs="Arial"/>
          <w:sz w:val="22"/>
          <w:szCs w:val="22"/>
        </w:rPr>
      </w:pPr>
    </w:p>
    <w:p w14:paraId="17CD6907" w14:textId="77777777" w:rsidR="00764CE5" w:rsidRPr="003D0E96" w:rsidRDefault="00764CE5" w:rsidP="00C959D1">
      <w:pPr>
        <w:rPr>
          <w:rFonts w:ascii="Arial" w:hAnsi="Arial" w:cs="Arial"/>
          <w:sz w:val="22"/>
          <w:szCs w:val="22"/>
        </w:rPr>
      </w:pPr>
      <w:r w:rsidRPr="003D0E96">
        <w:rPr>
          <w:rFonts w:ascii="Arial" w:hAnsi="Arial" w:cs="Arial"/>
          <w:sz w:val="22"/>
          <w:szCs w:val="22"/>
        </w:rPr>
        <w:t xml:space="preserve">NOTE: While Title IX prohibits discrimination on the basis of </w:t>
      </w:r>
      <w:r w:rsidR="00A14477" w:rsidRPr="003D0E96">
        <w:rPr>
          <w:rFonts w:ascii="Arial" w:hAnsi="Arial" w:cs="Arial"/>
          <w:sz w:val="22"/>
          <w:szCs w:val="22"/>
        </w:rPr>
        <w:t>sex, sexual harassment is subject to specific procedures that do not apply to complaints of sex</w:t>
      </w:r>
      <w:r w:rsidR="00D80AB9">
        <w:rPr>
          <w:rFonts w:ascii="Arial" w:hAnsi="Arial" w:cs="Arial"/>
          <w:sz w:val="22"/>
          <w:szCs w:val="22"/>
        </w:rPr>
        <w:t>-</w:t>
      </w:r>
      <w:r w:rsidR="00A14477" w:rsidRPr="003D0E96">
        <w:rPr>
          <w:rFonts w:ascii="Arial" w:hAnsi="Arial" w:cs="Arial"/>
          <w:sz w:val="22"/>
          <w:szCs w:val="22"/>
        </w:rPr>
        <w:t xml:space="preserve"> and gender-based discrimination. Accordingly, </w:t>
      </w:r>
      <w:r w:rsidRPr="003D0E96">
        <w:rPr>
          <w:rFonts w:ascii="Arial" w:hAnsi="Arial" w:cs="Arial"/>
          <w:sz w:val="22"/>
          <w:szCs w:val="22"/>
        </w:rPr>
        <w:t xml:space="preserve">sex- and gender-based discrimination is addressed </w:t>
      </w:r>
      <w:r w:rsidR="00A14477" w:rsidRPr="003D0E96">
        <w:rPr>
          <w:rFonts w:ascii="Arial" w:hAnsi="Arial" w:cs="Arial"/>
          <w:sz w:val="22"/>
          <w:szCs w:val="22"/>
        </w:rPr>
        <w:t xml:space="preserve">separately </w:t>
      </w:r>
      <w:r w:rsidRPr="003D0E96">
        <w:rPr>
          <w:rFonts w:ascii="Arial" w:hAnsi="Arial" w:cs="Arial"/>
          <w:sz w:val="22"/>
          <w:szCs w:val="22"/>
        </w:rPr>
        <w:t>below in Section 17.0</w:t>
      </w:r>
      <w:r w:rsidR="00A14477" w:rsidRPr="003D0E96">
        <w:rPr>
          <w:rFonts w:ascii="Arial" w:hAnsi="Arial" w:cs="Arial"/>
          <w:sz w:val="22"/>
          <w:szCs w:val="22"/>
        </w:rPr>
        <w:t xml:space="preserve"> to ensure that the appropriate procedures are applied</w:t>
      </w:r>
      <w:r w:rsidRPr="003D0E96">
        <w:rPr>
          <w:rFonts w:ascii="Arial" w:hAnsi="Arial" w:cs="Arial"/>
          <w:sz w:val="22"/>
          <w:szCs w:val="22"/>
        </w:rPr>
        <w:t xml:space="preserve">.   </w:t>
      </w:r>
    </w:p>
    <w:p w14:paraId="3E42F700" w14:textId="77777777" w:rsidR="00445B1A" w:rsidRPr="003D0E96" w:rsidRDefault="00445B1A" w:rsidP="00445B1A">
      <w:pPr>
        <w:rPr>
          <w:rFonts w:ascii="Arial" w:eastAsia="Times New Roman" w:hAnsi="Arial" w:cs="Arial"/>
          <w:b/>
          <w:sz w:val="22"/>
          <w:szCs w:val="22"/>
        </w:rPr>
      </w:pPr>
    </w:p>
    <w:p w14:paraId="2A0AA374" w14:textId="77777777" w:rsidR="002E71E4" w:rsidRPr="003D0E96" w:rsidRDefault="0070672B" w:rsidP="0070672B">
      <w:pPr>
        <w:rPr>
          <w:rFonts w:ascii="Arial" w:eastAsia="Times New Roman" w:hAnsi="Arial" w:cs="Arial"/>
          <w:b/>
          <w:sz w:val="22"/>
          <w:szCs w:val="22"/>
        </w:rPr>
      </w:pPr>
      <w:r>
        <w:rPr>
          <w:rFonts w:ascii="Arial" w:eastAsia="Times New Roman" w:hAnsi="Arial" w:cs="Arial"/>
          <w:b/>
          <w:sz w:val="22"/>
          <w:szCs w:val="22"/>
        </w:rPr>
        <w:t xml:space="preserve">   </w:t>
      </w:r>
      <w:r w:rsidR="00E15ED9" w:rsidRPr="003D0E96">
        <w:rPr>
          <w:rFonts w:ascii="Arial" w:eastAsia="Times New Roman" w:hAnsi="Arial" w:cs="Arial"/>
          <w:b/>
          <w:sz w:val="22"/>
          <w:szCs w:val="22"/>
        </w:rPr>
        <w:t>15</w:t>
      </w:r>
      <w:r w:rsidR="002E71E4" w:rsidRPr="003D0E96">
        <w:rPr>
          <w:rFonts w:ascii="Arial" w:eastAsia="Times New Roman" w:hAnsi="Arial" w:cs="Arial"/>
          <w:b/>
          <w:sz w:val="22"/>
          <w:szCs w:val="22"/>
        </w:rPr>
        <w:t>.</w:t>
      </w:r>
      <w:r w:rsidR="00E901F5">
        <w:rPr>
          <w:rFonts w:ascii="Arial" w:eastAsia="Times New Roman" w:hAnsi="Arial" w:cs="Arial"/>
          <w:b/>
          <w:sz w:val="22"/>
          <w:szCs w:val="22"/>
        </w:rPr>
        <w:t>1</w:t>
      </w:r>
      <w:r w:rsidR="002E71E4" w:rsidRPr="003D0E96">
        <w:rPr>
          <w:rFonts w:ascii="Arial" w:eastAsia="Times New Roman" w:hAnsi="Arial" w:cs="Arial"/>
          <w:b/>
          <w:sz w:val="22"/>
          <w:szCs w:val="22"/>
        </w:rPr>
        <w:t xml:space="preserve"> </w:t>
      </w:r>
      <w:r w:rsidR="00C959D1" w:rsidRPr="003D0E96">
        <w:rPr>
          <w:rFonts w:ascii="Arial" w:eastAsia="Times New Roman" w:hAnsi="Arial" w:cs="Arial"/>
          <w:b/>
          <w:sz w:val="22"/>
          <w:szCs w:val="22"/>
        </w:rPr>
        <w:t xml:space="preserve">Definition of </w:t>
      </w:r>
      <w:r w:rsidR="002E71E4" w:rsidRPr="003D0E96">
        <w:rPr>
          <w:rFonts w:ascii="Arial" w:eastAsia="Times New Roman" w:hAnsi="Arial" w:cs="Arial"/>
          <w:b/>
          <w:sz w:val="22"/>
          <w:szCs w:val="22"/>
        </w:rPr>
        <w:t>Sexual Harassment</w:t>
      </w:r>
      <w:r w:rsidR="00CF59D6" w:rsidRPr="003D0E96">
        <w:rPr>
          <w:rFonts w:ascii="Arial" w:eastAsia="Times New Roman" w:hAnsi="Arial" w:cs="Arial"/>
          <w:b/>
          <w:sz w:val="22"/>
          <w:szCs w:val="22"/>
        </w:rPr>
        <w:t xml:space="preserve"> under Title IX</w:t>
      </w:r>
    </w:p>
    <w:p w14:paraId="752D548E" w14:textId="77777777" w:rsidR="00DE5FE2" w:rsidRPr="003D0E96" w:rsidRDefault="00DE5FE2" w:rsidP="007B0FB1">
      <w:pPr>
        <w:rPr>
          <w:rFonts w:ascii="Arial" w:eastAsia="Times New Roman" w:hAnsi="Arial" w:cs="Arial"/>
          <w:b/>
          <w:sz w:val="22"/>
          <w:szCs w:val="22"/>
        </w:rPr>
      </w:pPr>
    </w:p>
    <w:p w14:paraId="6711CD5C" w14:textId="77777777" w:rsidR="002E71E4" w:rsidRPr="003D0E96" w:rsidRDefault="002E71E4" w:rsidP="006F0E5A">
      <w:pPr>
        <w:ind w:left="720"/>
        <w:rPr>
          <w:rFonts w:ascii="Arial" w:hAnsi="Arial" w:cs="Arial"/>
          <w:sz w:val="22"/>
          <w:szCs w:val="22"/>
        </w:rPr>
      </w:pPr>
      <w:r w:rsidRPr="003D0E96">
        <w:rPr>
          <w:rFonts w:ascii="Arial" w:hAnsi="Arial" w:cs="Arial"/>
          <w:sz w:val="22"/>
          <w:szCs w:val="22"/>
        </w:rPr>
        <w:t xml:space="preserve">Sexual harassment means conduct on the basis of sex that satisfies one or more of the following: (1) </w:t>
      </w:r>
      <w:r w:rsidR="009254C6" w:rsidRPr="003D0E96">
        <w:rPr>
          <w:rFonts w:ascii="Arial" w:hAnsi="Arial" w:cs="Arial"/>
          <w:sz w:val="22"/>
          <w:szCs w:val="22"/>
        </w:rPr>
        <w:t>a</w:t>
      </w:r>
      <w:r w:rsidRPr="003D0E96">
        <w:rPr>
          <w:rFonts w:ascii="Arial" w:hAnsi="Arial" w:cs="Arial"/>
          <w:sz w:val="22"/>
          <w:szCs w:val="22"/>
        </w:rPr>
        <w:t xml:space="preserve">n employee of </w:t>
      </w:r>
      <w:r w:rsidR="00B22F0F" w:rsidRPr="003D0E96">
        <w:rPr>
          <w:rFonts w:ascii="Arial" w:hAnsi="Arial" w:cs="Arial"/>
          <w:sz w:val="22"/>
          <w:szCs w:val="22"/>
        </w:rPr>
        <w:t>Caltech</w:t>
      </w:r>
      <w:r w:rsidRPr="003D0E96">
        <w:rPr>
          <w:rFonts w:ascii="Arial" w:hAnsi="Arial" w:cs="Arial"/>
          <w:sz w:val="22"/>
          <w:szCs w:val="22"/>
        </w:rPr>
        <w:t xml:space="preserve"> conditioning the provision of an aid, benefit, or service of </w:t>
      </w:r>
      <w:r w:rsidR="00B22F0F" w:rsidRPr="003D0E96">
        <w:rPr>
          <w:rFonts w:ascii="Arial" w:hAnsi="Arial" w:cs="Arial"/>
          <w:sz w:val="22"/>
          <w:szCs w:val="22"/>
        </w:rPr>
        <w:t>Caltech</w:t>
      </w:r>
      <w:r w:rsidRPr="003D0E96">
        <w:rPr>
          <w:rFonts w:ascii="Arial" w:hAnsi="Arial" w:cs="Arial"/>
          <w:sz w:val="22"/>
          <w:szCs w:val="22"/>
        </w:rPr>
        <w:t xml:space="preserve"> on an individual’s participation in unwelcome sexual conduct; (2) </w:t>
      </w:r>
      <w:r w:rsidR="009254C6" w:rsidRPr="003D0E96">
        <w:rPr>
          <w:rFonts w:ascii="Arial" w:hAnsi="Arial" w:cs="Arial"/>
          <w:sz w:val="22"/>
          <w:szCs w:val="22"/>
        </w:rPr>
        <w:t>u</w:t>
      </w:r>
      <w:r w:rsidRPr="003D0E96">
        <w:rPr>
          <w:rFonts w:ascii="Arial" w:hAnsi="Arial" w:cs="Arial"/>
          <w:sz w:val="22"/>
          <w:szCs w:val="22"/>
        </w:rPr>
        <w:t xml:space="preserve">nwelcome conduct determined by a reasonable person to be so severe, pervasive, and objectively offensive that it effectively denies a person equal access to </w:t>
      </w:r>
      <w:r w:rsidR="00CC4C02" w:rsidRPr="003D0E96">
        <w:rPr>
          <w:rFonts w:ascii="Arial" w:hAnsi="Arial" w:cs="Arial"/>
          <w:sz w:val="22"/>
          <w:szCs w:val="22"/>
        </w:rPr>
        <w:t>Caltech</w:t>
      </w:r>
      <w:r w:rsidRPr="003D0E96">
        <w:rPr>
          <w:rFonts w:ascii="Arial" w:hAnsi="Arial" w:cs="Arial"/>
          <w:sz w:val="22"/>
          <w:szCs w:val="22"/>
        </w:rPr>
        <w:t xml:space="preserve">’s education program or activity; or (3) </w:t>
      </w:r>
      <w:r w:rsidR="00FA499A" w:rsidRPr="003D0E96">
        <w:rPr>
          <w:rFonts w:ascii="Arial" w:hAnsi="Arial" w:cs="Arial"/>
          <w:sz w:val="22"/>
          <w:szCs w:val="22"/>
        </w:rPr>
        <w:t>s</w:t>
      </w:r>
      <w:r w:rsidRPr="003D0E96">
        <w:rPr>
          <w:rFonts w:ascii="Arial" w:hAnsi="Arial" w:cs="Arial"/>
          <w:sz w:val="22"/>
          <w:szCs w:val="22"/>
        </w:rPr>
        <w:t>exual assault</w:t>
      </w:r>
      <w:r w:rsidR="00FA499A" w:rsidRPr="003D0E96">
        <w:rPr>
          <w:rFonts w:ascii="Arial" w:hAnsi="Arial" w:cs="Arial"/>
          <w:sz w:val="22"/>
          <w:szCs w:val="22"/>
        </w:rPr>
        <w:t xml:space="preserve">, </w:t>
      </w:r>
      <w:r w:rsidRPr="003D0E96">
        <w:rPr>
          <w:rFonts w:ascii="Arial" w:hAnsi="Arial" w:cs="Arial"/>
          <w:sz w:val="22"/>
          <w:szCs w:val="22"/>
        </w:rPr>
        <w:t>dating violence</w:t>
      </w:r>
      <w:r w:rsidR="00FA499A" w:rsidRPr="003D0E96">
        <w:rPr>
          <w:rFonts w:ascii="Arial" w:hAnsi="Arial" w:cs="Arial"/>
          <w:sz w:val="22"/>
          <w:szCs w:val="22"/>
        </w:rPr>
        <w:t xml:space="preserve">, </w:t>
      </w:r>
      <w:r w:rsidRPr="003D0E96">
        <w:rPr>
          <w:rFonts w:ascii="Arial" w:hAnsi="Arial" w:cs="Arial"/>
          <w:sz w:val="22"/>
          <w:szCs w:val="22"/>
        </w:rPr>
        <w:t>domestic violence</w:t>
      </w:r>
      <w:r w:rsidR="00FA499A" w:rsidRPr="003D0E96">
        <w:rPr>
          <w:rFonts w:ascii="Arial" w:hAnsi="Arial" w:cs="Arial"/>
          <w:sz w:val="22"/>
          <w:szCs w:val="22"/>
        </w:rPr>
        <w:t xml:space="preserve">, or </w:t>
      </w:r>
      <w:r w:rsidRPr="003D0E96">
        <w:rPr>
          <w:rFonts w:ascii="Arial" w:hAnsi="Arial" w:cs="Arial"/>
          <w:sz w:val="22"/>
          <w:szCs w:val="22"/>
        </w:rPr>
        <w:t>stalking</w:t>
      </w:r>
      <w:r w:rsidR="00FA499A" w:rsidRPr="003D0E96">
        <w:rPr>
          <w:rFonts w:ascii="Arial" w:hAnsi="Arial" w:cs="Arial"/>
          <w:sz w:val="22"/>
          <w:szCs w:val="22"/>
        </w:rPr>
        <w:t xml:space="preserve"> as defined below.</w:t>
      </w:r>
      <w:r w:rsidR="00EE6EEB" w:rsidRPr="003D0E96">
        <w:rPr>
          <w:rFonts w:ascii="Arial" w:hAnsi="Arial" w:cs="Arial"/>
          <w:sz w:val="22"/>
          <w:szCs w:val="22"/>
        </w:rPr>
        <w:t xml:space="preserve"> </w:t>
      </w:r>
    </w:p>
    <w:p w14:paraId="31003357" w14:textId="77777777" w:rsidR="00CF59D6" w:rsidRPr="003D0E96" w:rsidRDefault="00CF59D6" w:rsidP="007B0FB1">
      <w:pPr>
        <w:rPr>
          <w:rFonts w:ascii="Arial" w:hAnsi="Arial" w:cs="Arial"/>
          <w:sz w:val="22"/>
          <w:szCs w:val="22"/>
        </w:rPr>
      </w:pPr>
    </w:p>
    <w:p w14:paraId="6FBE602D" w14:textId="3CF35CB3" w:rsidR="00CF59D6" w:rsidRPr="003D0E96" w:rsidRDefault="00E15ED9" w:rsidP="00C952DB">
      <w:pPr>
        <w:ind w:left="1440" w:hanging="720"/>
        <w:rPr>
          <w:rFonts w:ascii="Arial" w:hAnsi="Arial" w:cs="Arial"/>
          <w:color w:val="333333"/>
          <w:sz w:val="22"/>
          <w:szCs w:val="22"/>
          <w:shd w:val="clear" w:color="auto" w:fill="FFFFFF"/>
        </w:rPr>
      </w:pPr>
      <w:r w:rsidRPr="003D0E96">
        <w:rPr>
          <w:rFonts w:ascii="Arial" w:hAnsi="Arial" w:cs="Arial"/>
          <w:b/>
          <w:sz w:val="22"/>
          <w:szCs w:val="22"/>
        </w:rPr>
        <w:t>15</w:t>
      </w:r>
      <w:r w:rsidR="004D6F92" w:rsidRPr="003D0E96">
        <w:rPr>
          <w:rFonts w:ascii="Arial" w:hAnsi="Arial" w:cs="Arial"/>
          <w:b/>
          <w:sz w:val="22"/>
          <w:szCs w:val="22"/>
        </w:rPr>
        <w:t>.</w:t>
      </w:r>
      <w:r w:rsidR="00E901F5">
        <w:rPr>
          <w:rFonts w:ascii="Arial" w:hAnsi="Arial" w:cs="Arial"/>
          <w:b/>
          <w:sz w:val="22"/>
          <w:szCs w:val="22"/>
        </w:rPr>
        <w:t>1</w:t>
      </w:r>
      <w:r w:rsidR="004D6F92" w:rsidRPr="003D0E96">
        <w:rPr>
          <w:rFonts w:ascii="Arial" w:hAnsi="Arial" w:cs="Arial"/>
          <w:b/>
          <w:sz w:val="22"/>
          <w:szCs w:val="22"/>
        </w:rPr>
        <w:t>.1</w:t>
      </w:r>
      <w:r w:rsidR="009A0F47" w:rsidRPr="003D0E96">
        <w:rPr>
          <w:rFonts w:ascii="Arial" w:hAnsi="Arial" w:cs="Arial"/>
          <w:b/>
          <w:sz w:val="22"/>
          <w:szCs w:val="22"/>
        </w:rPr>
        <w:tab/>
      </w:r>
      <w:r w:rsidR="00CF59D6" w:rsidRPr="003D0E96">
        <w:rPr>
          <w:rFonts w:ascii="Arial" w:hAnsi="Arial" w:cs="Arial"/>
          <w:b/>
          <w:sz w:val="22"/>
          <w:szCs w:val="22"/>
        </w:rPr>
        <w:t xml:space="preserve">Sexual </w:t>
      </w:r>
      <w:r w:rsidR="0008522B" w:rsidRPr="003D0E96">
        <w:rPr>
          <w:rFonts w:ascii="Arial" w:hAnsi="Arial" w:cs="Arial"/>
          <w:b/>
          <w:sz w:val="22"/>
          <w:szCs w:val="22"/>
        </w:rPr>
        <w:t>a</w:t>
      </w:r>
      <w:r w:rsidR="00CF59D6" w:rsidRPr="003D0E96">
        <w:rPr>
          <w:rFonts w:ascii="Arial" w:hAnsi="Arial" w:cs="Arial"/>
          <w:b/>
          <w:sz w:val="22"/>
          <w:szCs w:val="22"/>
        </w:rPr>
        <w:t>ssault</w:t>
      </w:r>
      <w:r w:rsidR="00CF59D6" w:rsidRPr="003D0E96">
        <w:rPr>
          <w:rFonts w:ascii="Arial" w:hAnsi="Arial" w:cs="Arial"/>
          <w:sz w:val="22"/>
          <w:szCs w:val="22"/>
        </w:rPr>
        <w:t xml:space="preserve"> </w:t>
      </w:r>
      <w:r w:rsidR="00FA499A" w:rsidRPr="003D0E96">
        <w:rPr>
          <w:rFonts w:ascii="Arial" w:hAnsi="Arial" w:cs="Arial"/>
          <w:sz w:val="22"/>
          <w:szCs w:val="22"/>
        </w:rPr>
        <w:t xml:space="preserve">means </w:t>
      </w:r>
      <w:r w:rsidR="009A0F47" w:rsidRPr="003D0E96">
        <w:rPr>
          <w:rFonts w:ascii="Arial" w:hAnsi="Arial" w:cs="Arial"/>
          <w:color w:val="333333"/>
          <w:sz w:val="22"/>
          <w:szCs w:val="22"/>
          <w:shd w:val="clear" w:color="auto" w:fill="FFFFFF"/>
        </w:rPr>
        <w:t>an offense classified as a sex offense under the uniform crime reporting system of the Federal Bureau of Investigation</w:t>
      </w:r>
      <w:r w:rsidR="00DC36EF" w:rsidRPr="003D0E96">
        <w:rPr>
          <w:rFonts w:ascii="Arial" w:hAnsi="Arial" w:cs="Arial"/>
          <w:color w:val="333333"/>
          <w:sz w:val="22"/>
          <w:szCs w:val="22"/>
          <w:shd w:val="clear" w:color="auto" w:fill="FFFFFF"/>
        </w:rPr>
        <w:t>, as follows:</w:t>
      </w:r>
    </w:p>
    <w:p w14:paraId="757C9ACD" w14:textId="77777777" w:rsidR="009A0F47" w:rsidRPr="003D0E96" w:rsidRDefault="009A0F47" w:rsidP="007B0FB1">
      <w:pPr>
        <w:rPr>
          <w:rFonts w:ascii="Arial" w:hAnsi="Arial" w:cs="Arial"/>
          <w:color w:val="333333"/>
          <w:sz w:val="22"/>
          <w:szCs w:val="22"/>
          <w:shd w:val="clear" w:color="auto" w:fill="FFFFFF"/>
        </w:rPr>
      </w:pPr>
    </w:p>
    <w:p w14:paraId="484B9F6F" w14:textId="5F381A23" w:rsidR="00C952DB" w:rsidRPr="003D0E96" w:rsidRDefault="00DC36EF" w:rsidP="00524EA1">
      <w:pPr>
        <w:ind w:left="720"/>
        <w:rPr>
          <w:rFonts w:ascii="Arial" w:hAnsi="Arial" w:cs="Arial"/>
          <w:sz w:val="22"/>
          <w:szCs w:val="22"/>
        </w:rPr>
      </w:pPr>
      <w:r w:rsidRPr="003D0E96">
        <w:rPr>
          <w:rFonts w:ascii="Arial" w:hAnsi="Arial" w:cs="Arial"/>
          <w:sz w:val="22"/>
          <w:szCs w:val="22"/>
          <w:u w:val="single"/>
        </w:rPr>
        <w:t xml:space="preserve">Sex </w:t>
      </w:r>
      <w:r w:rsidR="00DE5FE2" w:rsidRPr="003D0E96">
        <w:rPr>
          <w:rFonts w:ascii="Arial" w:hAnsi="Arial" w:cs="Arial"/>
          <w:sz w:val="22"/>
          <w:szCs w:val="22"/>
          <w:u w:val="single"/>
        </w:rPr>
        <w:t>Offenses</w:t>
      </w:r>
      <w:r w:rsidR="00DE5FE2" w:rsidRPr="003D0E96">
        <w:rPr>
          <w:rFonts w:ascii="Arial" w:hAnsi="Arial" w:cs="Arial"/>
          <w:sz w:val="22"/>
          <w:szCs w:val="22"/>
        </w:rPr>
        <w:t>: Any</w:t>
      </w:r>
      <w:r w:rsidR="009A0F47" w:rsidRPr="003D0E96">
        <w:rPr>
          <w:rFonts w:ascii="Arial" w:hAnsi="Arial" w:cs="Arial"/>
          <w:sz w:val="22"/>
          <w:szCs w:val="22"/>
        </w:rPr>
        <w:t xml:space="preserve"> sexual act directed against another person</w:t>
      </w:r>
      <w:r w:rsidR="0008522B" w:rsidRPr="003D0E96">
        <w:rPr>
          <w:rFonts w:ascii="Arial" w:hAnsi="Arial" w:cs="Arial"/>
          <w:sz w:val="22"/>
          <w:szCs w:val="22"/>
        </w:rPr>
        <w:t xml:space="preserve"> </w:t>
      </w:r>
      <w:r w:rsidR="009A0F47" w:rsidRPr="003D0E96">
        <w:rPr>
          <w:rFonts w:ascii="Arial" w:hAnsi="Arial" w:cs="Arial"/>
          <w:sz w:val="22"/>
          <w:szCs w:val="22"/>
        </w:rPr>
        <w:t>without the consent of the victim</w:t>
      </w:r>
      <w:r w:rsidR="0008522B" w:rsidRPr="003D0E96">
        <w:rPr>
          <w:rFonts w:ascii="Arial" w:hAnsi="Arial" w:cs="Arial"/>
          <w:sz w:val="22"/>
          <w:szCs w:val="22"/>
        </w:rPr>
        <w:t>,</w:t>
      </w:r>
      <w:r w:rsidR="009A0F47" w:rsidRPr="003D0E96">
        <w:rPr>
          <w:rFonts w:ascii="Arial" w:hAnsi="Arial" w:cs="Arial"/>
          <w:sz w:val="22"/>
          <w:szCs w:val="22"/>
        </w:rPr>
        <w:t xml:space="preserve"> including instances where the victim is incapable of giving consent. </w:t>
      </w:r>
    </w:p>
    <w:p w14:paraId="183053FF" w14:textId="77777777" w:rsidR="00C952DB" w:rsidRPr="003D0E96" w:rsidRDefault="00C952DB" w:rsidP="007B0FB1">
      <w:pPr>
        <w:rPr>
          <w:rFonts w:ascii="Arial" w:hAnsi="Arial" w:cs="Arial"/>
          <w:sz w:val="22"/>
          <w:szCs w:val="22"/>
        </w:rPr>
      </w:pPr>
    </w:p>
    <w:p w14:paraId="25252475" w14:textId="20C87528" w:rsidR="00C952DB" w:rsidRPr="003D0E96" w:rsidRDefault="009A0F47" w:rsidP="006E7237">
      <w:pPr>
        <w:ind w:left="1440"/>
        <w:rPr>
          <w:rFonts w:ascii="Arial" w:hAnsi="Arial" w:cs="Arial"/>
          <w:sz w:val="22"/>
          <w:szCs w:val="22"/>
        </w:rPr>
      </w:pPr>
      <w:r w:rsidRPr="003D0E96">
        <w:rPr>
          <w:rFonts w:ascii="Arial" w:hAnsi="Arial" w:cs="Arial"/>
          <w:i/>
          <w:sz w:val="22"/>
          <w:szCs w:val="22"/>
          <w:u w:val="single"/>
        </w:rPr>
        <w:t>Rape</w:t>
      </w:r>
      <w:r w:rsidR="00DE5FE2" w:rsidRPr="003D0E96">
        <w:rPr>
          <w:rFonts w:ascii="Arial" w:hAnsi="Arial" w:cs="Arial"/>
          <w:sz w:val="22"/>
          <w:szCs w:val="22"/>
        </w:rPr>
        <w:t xml:space="preserve">: </w:t>
      </w:r>
      <w:r w:rsidRPr="003D0E96">
        <w:rPr>
          <w:rFonts w:ascii="Arial" w:hAnsi="Arial" w:cs="Arial"/>
          <w:sz w:val="22"/>
          <w:szCs w:val="22"/>
        </w:rPr>
        <w:t xml:space="preserve">The </w:t>
      </w:r>
      <w:r w:rsidR="000761DB">
        <w:rPr>
          <w:rFonts w:ascii="Arial" w:hAnsi="Arial" w:cs="Arial"/>
          <w:sz w:val="22"/>
          <w:szCs w:val="22"/>
        </w:rPr>
        <w:t xml:space="preserve">penetration, no matter how slight, of the vagina or anus with any body part or object, or oral penetration by a sex organ of another person, without the consent of the victim. </w:t>
      </w:r>
      <w:r w:rsidR="00DE5FE2" w:rsidRPr="003D0E96">
        <w:rPr>
          <w:rFonts w:ascii="Arial" w:hAnsi="Arial" w:cs="Arial"/>
          <w:sz w:val="22"/>
          <w:szCs w:val="22"/>
        </w:rPr>
        <w:t>This definition excludes statutory rape.</w:t>
      </w:r>
      <w:r w:rsidR="00EE6EEB" w:rsidRPr="003D0E96">
        <w:rPr>
          <w:rFonts w:ascii="Arial" w:hAnsi="Arial" w:cs="Arial"/>
          <w:sz w:val="22"/>
          <w:szCs w:val="22"/>
        </w:rPr>
        <w:t xml:space="preserve"> </w:t>
      </w:r>
    </w:p>
    <w:p w14:paraId="2D35FE4A" w14:textId="77777777" w:rsidR="00C952DB" w:rsidRPr="003D0E96" w:rsidRDefault="00C952DB" w:rsidP="006E7237">
      <w:pPr>
        <w:rPr>
          <w:rFonts w:ascii="Arial" w:hAnsi="Arial" w:cs="Arial"/>
          <w:sz w:val="22"/>
          <w:szCs w:val="22"/>
        </w:rPr>
      </w:pPr>
    </w:p>
    <w:p w14:paraId="0B691A7A" w14:textId="2569CC5A" w:rsidR="003A2469" w:rsidRPr="003D0E96" w:rsidRDefault="00DE5FE2" w:rsidP="00DE5FE2">
      <w:pPr>
        <w:ind w:left="1440"/>
        <w:rPr>
          <w:rFonts w:ascii="Arial" w:hAnsi="Arial" w:cs="Arial"/>
          <w:sz w:val="22"/>
          <w:szCs w:val="22"/>
        </w:rPr>
      </w:pPr>
      <w:r w:rsidRPr="003D0E96">
        <w:rPr>
          <w:rFonts w:ascii="Arial" w:hAnsi="Arial" w:cs="Arial"/>
          <w:i/>
          <w:sz w:val="22"/>
          <w:szCs w:val="22"/>
          <w:u w:val="single"/>
        </w:rPr>
        <w:t>Fondling</w:t>
      </w:r>
      <w:r w:rsidRPr="003D0E96">
        <w:rPr>
          <w:rFonts w:ascii="Arial" w:hAnsi="Arial" w:cs="Arial"/>
          <w:sz w:val="22"/>
          <w:szCs w:val="22"/>
        </w:rPr>
        <w:t xml:space="preserve">: </w:t>
      </w:r>
      <w:r w:rsidR="009A0F47" w:rsidRPr="003D0E96">
        <w:rPr>
          <w:rFonts w:ascii="Arial" w:hAnsi="Arial" w:cs="Arial"/>
          <w:sz w:val="22"/>
          <w:szCs w:val="22"/>
        </w:rPr>
        <w:t xml:space="preserve">The touching of the private body parts of another person for the purpose of sexual gratification, </w:t>
      </w:r>
      <w:r w:rsidR="000761DB">
        <w:rPr>
          <w:rFonts w:ascii="Arial" w:hAnsi="Arial" w:cs="Arial"/>
          <w:sz w:val="22"/>
          <w:szCs w:val="22"/>
        </w:rPr>
        <w:t>without the consent of</w:t>
      </w:r>
      <w:r w:rsidR="009A0F47" w:rsidRPr="003D0E96">
        <w:rPr>
          <w:rFonts w:ascii="Arial" w:hAnsi="Arial" w:cs="Arial"/>
          <w:sz w:val="22"/>
          <w:szCs w:val="22"/>
        </w:rPr>
        <w:t xml:space="preserve"> the victim</w:t>
      </w:r>
      <w:r w:rsidR="000761DB">
        <w:rPr>
          <w:rFonts w:ascii="Arial" w:hAnsi="Arial" w:cs="Arial"/>
          <w:sz w:val="22"/>
          <w:szCs w:val="22"/>
        </w:rPr>
        <w:t xml:space="preserve">, including in </w:t>
      </w:r>
      <w:r w:rsidR="00BE3FA7">
        <w:rPr>
          <w:rFonts w:ascii="Arial" w:hAnsi="Arial" w:cs="Arial"/>
          <w:sz w:val="22"/>
          <w:szCs w:val="22"/>
        </w:rPr>
        <w:t>instances</w:t>
      </w:r>
      <w:r w:rsidR="000761DB">
        <w:rPr>
          <w:rFonts w:ascii="Arial" w:hAnsi="Arial" w:cs="Arial"/>
          <w:sz w:val="22"/>
          <w:szCs w:val="22"/>
        </w:rPr>
        <w:t xml:space="preserve"> where the victim</w:t>
      </w:r>
      <w:r w:rsidR="009A0F47" w:rsidRPr="003D0E96">
        <w:rPr>
          <w:rFonts w:ascii="Arial" w:hAnsi="Arial" w:cs="Arial"/>
          <w:sz w:val="22"/>
          <w:szCs w:val="22"/>
        </w:rPr>
        <w:t xml:space="preserve"> is incapable of giving consent because of his/her youth or because of his/her temporary or permanent mental or physical incapacity. </w:t>
      </w:r>
      <w:r w:rsidR="001E27E5">
        <w:rPr>
          <w:rFonts w:ascii="Arial" w:hAnsi="Arial" w:cs="Arial"/>
          <w:sz w:val="22"/>
          <w:szCs w:val="22"/>
        </w:rPr>
        <w:t xml:space="preserve"> </w:t>
      </w:r>
    </w:p>
    <w:p w14:paraId="5A2979A2" w14:textId="11323026" w:rsidR="005F38C0" w:rsidRDefault="005F38C0" w:rsidP="00DE5FE2">
      <w:pPr>
        <w:ind w:left="1440"/>
        <w:rPr>
          <w:rFonts w:ascii="Arial" w:hAnsi="Arial" w:cs="Arial"/>
          <w:sz w:val="22"/>
          <w:szCs w:val="22"/>
        </w:rPr>
      </w:pPr>
    </w:p>
    <w:p w14:paraId="4D6DDDD2" w14:textId="1C61417A" w:rsidR="005639B0" w:rsidRDefault="005639B0" w:rsidP="00DE5FE2">
      <w:pPr>
        <w:ind w:left="1440"/>
        <w:rPr>
          <w:rFonts w:ascii="Arial" w:hAnsi="Arial" w:cs="Arial"/>
          <w:sz w:val="22"/>
          <w:szCs w:val="22"/>
        </w:rPr>
      </w:pPr>
      <w:r>
        <w:rPr>
          <w:rFonts w:ascii="Arial" w:hAnsi="Arial" w:cs="Arial"/>
          <w:sz w:val="22"/>
          <w:szCs w:val="22"/>
        </w:rPr>
        <w:t>For purposes of this policy, the term private body part</w:t>
      </w:r>
      <w:r w:rsidR="0019776A">
        <w:rPr>
          <w:rFonts w:ascii="Arial" w:hAnsi="Arial" w:cs="Arial"/>
          <w:sz w:val="22"/>
          <w:szCs w:val="22"/>
        </w:rPr>
        <w:t>s</w:t>
      </w:r>
      <w:r>
        <w:rPr>
          <w:rFonts w:ascii="Arial" w:hAnsi="Arial" w:cs="Arial"/>
          <w:sz w:val="22"/>
          <w:szCs w:val="22"/>
        </w:rPr>
        <w:t xml:space="preserve"> include</w:t>
      </w:r>
      <w:r w:rsidR="00EF1AD3">
        <w:rPr>
          <w:rFonts w:ascii="Arial" w:hAnsi="Arial" w:cs="Arial"/>
          <w:sz w:val="22"/>
          <w:szCs w:val="22"/>
        </w:rPr>
        <w:t>s</w:t>
      </w:r>
      <w:r>
        <w:rPr>
          <w:rFonts w:ascii="Arial" w:hAnsi="Arial" w:cs="Arial"/>
          <w:sz w:val="22"/>
          <w:szCs w:val="22"/>
        </w:rPr>
        <w:t xml:space="preserve"> </w:t>
      </w:r>
      <w:r w:rsidRPr="003D0E96">
        <w:rPr>
          <w:rFonts w:ascii="Arial" w:hAnsi="Arial" w:cs="Arial"/>
          <w:color w:val="262626"/>
          <w:sz w:val="22"/>
          <w:szCs w:val="22"/>
        </w:rPr>
        <w:t>breast, genitals, groin, anus, or buttocks</w:t>
      </w:r>
      <w:r>
        <w:rPr>
          <w:rFonts w:ascii="Arial" w:hAnsi="Arial" w:cs="Arial"/>
          <w:color w:val="262626"/>
          <w:sz w:val="22"/>
          <w:szCs w:val="22"/>
        </w:rPr>
        <w:t xml:space="preserve">.  </w:t>
      </w:r>
    </w:p>
    <w:p w14:paraId="31BEE58C" w14:textId="77777777" w:rsidR="005639B0" w:rsidRPr="003D0E96" w:rsidRDefault="005639B0" w:rsidP="00DE5FE2">
      <w:pPr>
        <w:ind w:left="1440"/>
        <w:rPr>
          <w:rFonts w:ascii="Arial" w:hAnsi="Arial" w:cs="Arial"/>
          <w:sz w:val="22"/>
          <w:szCs w:val="22"/>
        </w:rPr>
      </w:pPr>
    </w:p>
    <w:p w14:paraId="042C285A" w14:textId="2379DB9A" w:rsidR="005F38C0" w:rsidRPr="00177E55" w:rsidRDefault="005F38C0" w:rsidP="005F38C0">
      <w:pPr>
        <w:spacing w:after="120"/>
        <w:ind w:left="1440"/>
        <w:rPr>
          <w:rFonts w:ascii="Arial" w:eastAsia="Times New Roman" w:hAnsi="Arial" w:cs="Arial"/>
          <w:sz w:val="22"/>
          <w:szCs w:val="22"/>
        </w:rPr>
      </w:pPr>
      <w:r w:rsidRPr="00177E55">
        <w:rPr>
          <w:rFonts w:ascii="Arial" w:eastAsia="Times New Roman" w:hAnsi="Arial" w:cs="Arial"/>
          <w:sz w:val="22"/>
          <w:szCs w:val="22"/>
        </w:rPr>
        <w:t xml:space="preserve">Caltech interprets </w:t>
      </w:r>
      <w:r w:rsidR="005F78A8" w:rsidRPr="00177E55">
        <w:rPr>
          <w:rFonts w:ascii="Arial" w:eastAsia="Times New Roman" w:hAnsi="Arial" w:cs="Arial"/>
          <w:sz w:val="22"/>
          <w:szCs w:val="22"/>
        </w:rPr>
        <w:t>fondling</w:t>
      </w:r>
      <w:r w:rsidRPr="00177E55">
        <w:rPr>
          <w:rFonts w:ascii="Arial" w:eastAsia="Times New Roman" w:hAnsi="Arial" w:cs="Arial"/>
          <w:sz w:val="22"/>
          <w:szCs w:val="22"/>
        </w:rPr>
        <w:t xml:space="preserve"> to include potentially, depending on the facts and circumstances, (a) the disrobing or exposure of another without their consent, and (b) the touching of another person’s private body parts </w:t>
      </w:r>
      <w:r w:rsidR="005F78A8" w:rsidRPr="00177E55">
        <w:rPr>
          <w:rFonts w:ascii="Arial" w:eastAsia="Times New Roman" w:hAnsi="Arial" w:cs="Arial"/>
          <w:sz w:val="22"/>
          <w:szCs w:val="22"/>
        </w:rPr>
        <w:t xml:space="preserve">for the purpose of sexual gratification </w:t>
      </w:r>
      <w:r w:rsidRPr="00177E55">
        <w:rPr>
          <w:rFonts w:ascii="Arial" w:eastAsia="Times New Roman" w:hAnsi="Arial" w:cs="Arial"/>
          <w:sz w:val="22"/>
          <w:szCs w:val="22"/>
        </w:rPr>
        <w:t>without consent through clothing, as well as directly.</w:t>
      </w:r>
    </w:p>
    <w:p w14:paraId="3E18F28C" w14:textId="77777777" w:rsidR="003A2469" w:rsidRPr="003D0E96" w:rsidRDefault="003A2469" w:rsidP="003A2469">
      <w:pPr>
        <w:rPr>
          <w:rFonts w:ascii="Arial" w:hAnsi="Arial" w:cs="Arial"/>
          <w:sz w:val="22"/>
          <w:szCs w:val="22"/>
        </w:rPr>
      </w:pPr>
    </w:p>
    <w:p w14:paraId="5E1DB615" w14:textId="43312E79" w:rsidR="003A2469" w:rsidRPr="00177E55" w:rsidRDefault="00DE5FE2" w:rsidP="00DE5FE2">
      <w:pPr>
        <w:ind w:left="1440"/>
        <w:rPr>
          <w:rFonts w:ascii="Arial" w:hAnsi="Arial" w:cs="Arial"/>
          <w:sz w:val="22"/>
          <w:szCs w:val="22"/>
        </w:rPr>
      </w:pPr>
      <w:r w:rsidRPr="00177E55">
        <w:rPr>
          <w:rFonts w:ascii="Arial" w:hAnsi="Arial" w:cs="Arial"/>
          <w:i/>
          <w:sz w:val="22"/>
          <w:szCs w:val="22"/>
          <w:u w:val="single"/>
        </w:rPr>
        <w:t>Incest</w:t>
      </w:r>
      <w:r w:rsidRPr="00177E55">
        <w:rPr>
          <w:rFonts w:ascii="Arial" w:hAnsi="Arial" w:cs="Arial"/>
          <w:sz w:val="22"/>
          <w:szCs w:val="22"/>
        </w:rPr>
        <w:t xml:space="preserve">: </w:t>
      </w:r>
      <w:r w:rsidR="00BE3FA7" w:rsidRPr="00177E55">
        <w:rPr>
          <w:rFonts w:ascii="Arial" w:hAnsi="Arial" w:cs="Arial"/>
          <w:sz w:val="22"/>
          <w:szCs w:val="22"/>
        </w:rPr>
        <w:t>S</w:t>
      </w:r>
      <w:r w:rsidR="009A0F47" w:rsidRPr="00177E55">
        <w:rPr>
          <w:rFonts w:ascii="Arial" w:hAnsi="Arial" w:cs="Arial"/>
          <w:sz w:val="22"/>
          <w:szCs w:val="22"/>
        </w:rPr>
        <w:t xml:space="preserve">exual intercourse between persons who are related to each other within the degrees wherein marriage is prohibited by law. </w:t>
      </w:r>
    </w:p>
    <w:p w14:paraId="34DF1993" w14:textId="77777777" w:rsidR="003A2469" w:rsidRPr="00177E55" w:rsidRDefault="003A2469" w:rsidP="003A2469">
      <w:pPr>
        <w:ind w:left="720"/>
        <w:rPr>
          <w:rFonts w:ascii="Arial" w:hAnsi="Arial" w:cs="Arial"/>
          <w:sz w:val="22"/>
          <w:szCs w:val="22"/>
        </w:rPr>
      </w:pPr>
    </w:p>
    <w:p w14:paraId="6DE4DCFD" w14:textId="50D0BFA8" w:rsidR="00C959D1" w:rsidRPr="00177E55" w:rsidRDefault="00DE5FE2" w:rsidP="00DE5FE2">
      <w:pPr>
        <w:ind w:left="1440"/>
        <w:rPr>
          <w:rFonts w:ascii="Arial" w:hAnsi="Arial" w:cs="Arial"/>
          <w:sz w:val="22"/>
          <w:szCs w:val="22"/>
        </w:rPr>
      </w:pPr>
      <w:r w:rsidRPr="00177E55">
        <w:rPr>
          <w:rFonts w:ascii="Arial" w:hAnsi="Arial" w:cs="Arial"/>
          <w:i/>
          <w:sz w:val="22"/>
          <w:szCs w:val="22"/>
          <w:u w:val="single"/>
        </w:rPr>
        <w:t>Statutory Rape</w:t>
      </w:r>
      <w:r w:rsidRPr="00177E55">
        <w:rPr>
          <w:rFonts w:ascii="Arial" w:hAnsi="Arial" w:cs="Arial"/>
          <w:sz w:val="22"/>
          <w:szCs w:val="22"/>
        </w:rPr>
        <w:t xml:space="preserve">: </w:t>
      </w:r>
      <w:r w:rsidR="00BE3FA7" w:rsidRPr="00177E55">
        <w:rPr>
          <w:rFonts w:ascii="Arial" w:hAnsi="Arial" w:cs="Arial"/>
          <w:sz w:val="22"/>
          <w:szCs w:val="22"/>
        </w:rPr>
        <w:t>S</w:t>
      </w:r>
      <w:r w:rsidR="009A0F47" w:rsidRPr="00177E55">
        <w:rPr>
          <w:rFonts w:ascii="Arial" w:hAnsi="Arial" w:cs="Arial"/>
          <w:sz w:val="22"/>
          <w:szCs w:val="22"/>
        </w:rPr>
        <w:t xml:space="preserve">exual intercourse with a person who is under the </w:t>
      </w:r>
      <w:r w:rsidR="00C959D1" w:rsidRPr="00177E55">
        <w:rPr>
          <w:rFonts w:ascii="Arial" w:hAnsi="Arial" w:cs="Arial"/>
          <w:sz w:val="22"/>
          <w:szCs w:val="22"/>
        </w:rPr>
        <w:t>statutory age of consent, which in California is 18.</w:t>
      </w:r>
      <w:r w:rsidR="00EE6EEB" w:rsidRPr="00177E55">
        <w:rPr>
          <w:rFonts w:ascii="Arial" w:hAnsi="Arial" w:cs="Arial"/>
          <w:sz w:val="22"/>
          <w:szCs w:val="22"/>
        </w:rPr>
        <w:t xml:space="preserve"> </w:t>
      </w:r>
    </w:p>
    <w:p w14:paraId="7FFEC5C6" w14:textId="77777777" w:rsidR="00977137" w:rsidRDefault="00977137" w:rsidP="00195521">
      <w:pPr>
        <w:ind w:left="720"/>
        <w:rPr>
          <w:rFonts w:ascii="Arial" w:eastAsia="Times New Roman" w:hAnsi="Arial" w:cs="Arial"/>
          <w:sz w:val="22"/>
          <w:szCs w:val="22"/>
        </w:rPr>
      </w:pPr>
    </w:p>
    <w:p w14:paraId="6BF64479" w14:textId="735578DA" w:rsidR="00195521" w:rsidRDefault="00E15ED9" w:rsidP="00195521">
      <w:pPr>
        <w:ind w:left="720"/>
        <w:rPr>
          <w:rFonts w:ascii="Arial" w:hAnsi="Arial" w:cs="Arial"/>
          <w:b/>
          <w:sz w:val="22"/>
          <w:szCs w:val="22"/>
        </w:rPr>
      </w:pPr>
      <w:r w:rsidRPr="003D0E96">
        <w:rPr>
          <w:rFonts w:ascii="Arial" w:eastAsia="Times New Roman" w:hAnsi="Arial" w:cs="Arial"/>
          <w:b/>
          <w:sz w:val="22"/>
          <w:szCs w:val="22"/>
        </w:rPr>
        <w:t>15</w:t>
      </w:r>
      <w:r w:rsidR="004D6F92" w:rsidRPr="003D0E96">
        <w:rPr>
          <w:rFonts w:ascii="Arial" w:eastAsia="Times New Roman" w:hAnsi="Arial" w:cs="Arial"/>
          <w:b/>
          <w:sz w:val="22"/>
          <w:szCs w:val="22"/>
        </w:rPr>
        <w:t>.</w:t>
      </w:r>
      <w:r w:rsidR="00E901F5">
        <w:rPr>
          <w:rFonts w:ascii="Arial" w:eastAsia="Times New Roman" w:hAnsi="Arial" w:cs="Arial"/>
          <w:b/>
          <w:sz w:val="22"/>
          <w:szCs w:val="22"/>
        </w:rPr>
        <w:t>1</w:t>
      </w:r>
      <w:r w:rsidR="00F00EED" w:rsidRPr="003D0E96">
        <w:rPr>
          <w:rFonts w:ascii="Arial" w:eastAsia="Times New Roman" w:hAnsi="Arial" w:cs="Arial"/>
          <w:b/>
          <w:sz w:val="22"/>
          <w:szCs w:val="22"/>
        </w:rPr>
        <w:t>.2</w:t>
      </w:r>
      <w:r w:rsidR="00326241" w:rsidRPr="003D0E96">
        <w:rPr>
          <w:rFonts w:ascii="Arial" w:eastAsia="Times New Roman" w:hAnsi="Arial" w:cs="Arial"/>
          <w:b/>
          <w:sz w:val="22"/>
          <w:szCs w:val="22"/>
        </w:rPr>
        <w:t xml:space="preserve"> </w:t>
      </w:r>
      <w:r w:rsidR="00D32E91" w:rsidRPr="003D0E96">
        <w:rPr>
          <w:rFonts w:ascii="Arial" w:eastAsia="Times New Roman" w:hAnsi="Arial" w:cs="Arial"/>
          <w:b/>
          <w:sz w:val="22"/>
          <w:szCs w:val="22"/>
        </w:rPr>
        <w:tab/>
      </w:r>
      <w:r w:rsidR="00326241" w:rsidRPr="003D0E96">
        <w:rPr>
          <w:rFonts w:ascii="Arial" w:hAnsi="Arial" w:cs="Arial"/>
          <w:b/>
          <w:sz w:val="22"/>
          <w:szCs w:val="22"/>
        </w:rPr>
        <w:t>Dating</w:t>
      </w:r>
      <w:r w:rsidR="006A428D">
        <w:rPr>
          <w:rFonts w:ascii="Arial" w:hAnsi="Arial" w:cs="Arial"/>
          <w:b/>
          <w:sz w:val="22"/>
          <w:szCs w:val="22"/>
        </w:rPr>
        <w:t>,</w:t>
      </w:r>
      <w:r w:rsidR="00195521" w:rsidRPr="003D0E96">
        <w:rPr>
          <w:rFonts w:ascii="Arial" w:hAnsi="Arial" w:cs="Arial"/>
          <w:b/>
          <w:sz w:val="22"/>
          <w:szCs w:val="22"/>
        </w:rPr>
        <w:t xml:space="preserve"> and Domestic Violence</w:t>
      </w:r>
    </w:p>
    <w:p w14:paraId="42DE6DC0" w14:textId="77777777" w:rsidR="006A428D" w:rsidRPr="006A428D" w:rsidRDefault="006A428D" w:rsidP="006A428D">
      <w:pPr>
        <w:pStyle w:val="CommentText"/>
        <w:rPr>
          <w:rFonts w:ascii="Arial" w:hAnsi="Arial" w:cs="Arial"/>
          <w:sz w:val="22"/>
          <w:szCs w:val="22"/>
        </w:rPr>
      </w:pPr>
    </w:p>
    <w:p w14:paraId="6A252DB9" w14:textId="2B96E3AA" w:rsidR="006A428D" w:rsidRPr="006A428D" w:rsidRDefault="006A428D" w:rsidP="005A4A8A">
      <w:pPr>
        <w:pStyle w:val="CommentText"/>
        <w:ind w:left="720"/>
        <w:rPr>
          <w:rFonts w:ascii="Arial" w:hAnsi="Arial" w:cs="Arial"/>
          <w:sz w:val="22"/>
          <w:szCs w:val="22"/>
        </w:rPr>
      </w:pPr>
      <w:r w:rsidRPr="006A428D">
        <w:rPr>
          <w:rFonts w:ascii="Arial" w:hAnsi="Arial" w:cs="Arial"/>
          <w:sz w:val="22"/>
          <w:szCs w:val="22"/>
        </w:rPr>
        <w:t xml:space="preserve">Dating violence means violence committed by a person who is or has been in a social relationship of a romantic or intimate nature with a complainant. The existence of such a </w:t>
      </w:r>
      <w:r w:rsidR="006E7237">
        <w:rPr>
          <w:rFonts w:ascii="Arial" w:hAnsi="Arial" w:cs="Arial"/>
          <w:sz w:val="22"/>
          <w:szCs w:val="22"/>
        </w:rPr>
        <w:br/>
      </w:r>
      <w:r w:rsidR="006E7237">
        <w:rPr>
          <w:rFonts w:ascii="Arial" w:hAnsi="Arial" w:cs="Arial"/>
          <w:sz w:val="22"/>
          <w:szCs w:val="22"/>
        </w:rPr>
        <w:br/>
      </w:r>
      <w:r w:rsidRPr="006A428D">
        <w:rPr>
          <w:rFonts w:ascii="Arial" w:hAnsi="Arial" w:cs="Arial"/>
          <w:sz w:val="22"/>
          <w:szCs w:val="22"/>
        </w:rPr>
        <w:t xml:space="preserve">relationship shall be determined </w:t>
      </w:r>
      <w:r w:rsidR="00962293">
        <w:rPr>
          <w:rFonts w:ascii="Arial" w:hAnsi="Arial" w:cs="Arial"/>
          <w:sz w:val="22"/>
          <w:szCs w:val="22"/>
        </w:rPr>
        <w:t xml:space="preserve">based </w:t>
      </w:r>
      <w:r w:rsidR="006E7237">
        <w:rPr>
          <w:rFonts w:ascii="Arial" w:hAnsi="Arial" w:cs="Arial"/>
          <w:sz w:val="22"/>
          <w:szCs w:val="22"/>
        </w:rPr>
        <w:t xml:space="preserve">on </w:t>
      </w:r>
      <w:r w:rsidR="006E7237" w:rsidRPr="006A428D">
        <w:rPr>
          <w:rFonts w:ascii="Arial" w:hAnsi="Arial" w:cs="Arial"/>
          <w:sz w:val="22"/>
          <w:szCs w:val="22"/>
        </w:rPr>
        <w:t>the</w:t>
      </w:r>
      <w:r w:rsidRPr="006A428D">
        <w:rPr>
          <w:rFonts w:ascii="Arial" w:hAnsi="Arial" w:cs="Arial"/>
          <w:sz w:val="22"/>
          <w:szCs w:val="22"/>
        </w:rPr>
        <w:t xml:space="preserve"> complainant’s statement as well as consideration of the length of the relationship, </w:t>
      </w:r>
      <w:r w:rsidR="004523BD">
        <w:rPr>
          <w:rFonts w:ascii="Arial" w:hAnsi="Arial" w:cs="Arial"/>
          <w:sz w:val="22"/>
          <w:szCs w:val="22"/>
        </w:rPr>
        <w:t xml:space="preserve">the </w:t>
      </w:r>
      <w:r w:rsidRPr="006A428D">
        <w:rPr>
          <w:rFonts w:ascii="Arial" w:hAnsi="Arial" w:cs="Arial"/>
          <w:sz w:val="22"/>
          <w:szCs w:val="22"/>
        </w:rPr>
        <w:t xml:space="preserve">type of relationship, and the frequency of interaction between the persons involved in the relationship. </w:t>
      </w:r>
      <w:r w:rsidR="005A4A8A" w:rsidRPr="005A4A8A">
        <w:rPr>
          <w:rFonts w:ascii="Arial" w:hAnsi="Arial" w:cs="Arial"/>
          <w:sz w:val="22"/>
          <w:szCs w:val="22"/>
        </w:rPr>
        <w:t>Dating Violence includes, but is not limited to, sexual or physical abuse or the threat of such abuse.</w:t>
      </w:r>
      <w:r w:rsidR="005A4A8A">
        <w:rPr>
          <w:rFonts w:ascii="Arial" w:hAnsi="Arial" w:cs="Arial"/>
          <w:sz w:val="22"/>
          <w:szCs w:val="22"/>
        </w:rPr>
        <w:t xml:space="preserve"> </w:t>
      </w:r>
      <w:r w:rsidR="005A4A8A" w:rsidRPr="005A4A8A">
        <w:rPr>
          <w:rFonts w:ascii="Arial" w:hAnsi="Arial" w:cs="Arial"/>
          <w:sz w:val="22"/>
          <w:szCs w:val="22"/>
        </w:rPr>
        <w:t>Dating Violence does not include acts covered under the definition of Domestic Violence</w:t>
      </w:r>
    </w:p>
    <w:p w14:paraId="2F57FD48" w14:textId="77777777" w:rsidR="006A428D" w:rsidRPr="006A428D" w:rsidRDefault="006A428D" w:rsidP="006A428D">
      <w:pPr>
        <w:pStyle w:val="CommentText"/>
        <w:rPr>
          <w:rFonts w:ascii="Arial" w:hAnsi="Arial" w:cs="Arial"/>
          <w:sz w:val="22"/>
          <w:szCs w:val="22"/>
        </w:rPr>
      </w:pPr>
    </w:p>
    <w:p w14:paraId="5D9C7C49" w14:textId="03932837" w:rsidR="006A428D" w:rsidRDefault="006A428D" w:rsidP="00C642DA">
      <w:pPr>
        <w:pStyle w:val="CommentText"/>
        <w:ind w:left="720"/>
        <w:rPr>
          <w:rFonts w:ascii="Arial" w:hAnsi="Arial" w:cs="Arial"/>
          <w:sz w:val="22"/>
          <w:szCs w:val="22"/>
        </w:rPr>
      </w:pPr>
      <w:r w:rsidRPr="006A428D">
        <w:rPr>
          <w:rFonts w:ascii="Arial" w:hAnsi="Arial" w:cs="Arial"/>
          <w:sz w:val="22"/>
          <w:szCs w:val="22"/>
        </w:rPr>
        <w:t xml:space="preserve">Domestic violence means </w:t>
      </w:r>
      <w:r w:rsidR="00C642DA">
        <w:rPr>
          <w:rFonts w:ascii="Arial" w:hAnsi="Arial" w:cs="Arial"/>
          <w:sz w:val="22"/>
          <w:szCs w:val="22"/>
        </w:rPr>
        <w:t>c</w:t>
      </w:r>
      <w:r w:rsidR="00C642DA" w:rsidRPr="00C642DA">
        <w:rPr>
          <w:rFonts w:ascii="Arial" w:hAnsi="Arial" w:cs="Arial"/>
          <w:sz w:val="22"/>
          <w:szCs w:val="22"/>
        </w:rPr>
        <w:t>onduct, on the basis of sex, that constitutes a felony or misdemeanor crime of violence</w:t>
      </w:r>
      <w:r w:rsidR="00C642DA">
        <w:rPr>
          <w:rFonts w:ascii="Arial" w:hAnsi="Arial" w:cs="Arial"/>
          <w:sz w:val="22"/>
          <w:szCs w:val="22"/>
        </w:rPr>
        <w:t xml:space="preserve"> </w:t>
      </w:r>
      <w:r w:rsidR="00C642DA" w:rsidRPr="00C642DA">
        <w:rPr>
          <w:rFonts w:ascii="Arial" w:hAnsi="Arial" w:cs="Arial"/>
          <w:sz w:val="22"/>
          <w:szCs w:val="22"/>
        </w:rPr>
        <w:t>committed</w:t>
      </w:r>
      <w:r w:rsidR="004523BD">
        <w:rPr>
          <w:rFonts w:ascii="Arial" w:hAnsi="Arial" w:cs="Arial"/>
          <w:sz w:val="22"/>
          <w:szCs w:val="22"/>
        </w:rPr>
        <w:t xml:space="preserve"> upon a </w:t>
      </w:r>
      <w:r w:rsidRPr="006A428D">
        <w:rPr>
          <w:rFonts w:ascii="Arial" w:hAnsi="Arial" w:cs="Arial"/>
          <w:sz w:val="22"/>
          <w:szCs w:val="22"/>
        </w:rPr>
        <w:t xml:space="preserve">victim </w:t>
      </w:r>
      <w:r w:rsidR="004523BD">
        <w:rPr>
          <w:rFonts w:ascii="Arial" w:hAnsi="Arial" w:cs="Arial"/>
          <w:sz w:val="22"/>
          <w:szCs w:val="22"/>
        </w:rPr>
        <w:t xml:space="preserve">who is </w:t>
      </w:r>
      <w:r w:rsidRPr="006A428D">
        <w:rPr>
          <w:rFonts w:ascii="Arial" w:hAnsi="Arial" w:cs="Arial"/>
          <w:sz w:val="22"/>
          <w:szCs w:val="22"/>
        </w:rPr>
        <w:t xml:space="preserve">(a) </w:t>
      </w:r>
      <w:r w:rsidR="004523BD">
        <w:rPr>
          <w:rFonts w:ascii="Arial" w:hAnsi="Arial" w:cs="Arial"/>
          <w:sz w:val="22"/>
          <w:szCs w:val="22"/>
        </w:rPr>
        <w:t xml:space="preserve">the offender’s </w:t>
      </w:r>
      <w:r w:rsidRPr="006A428D">
        <w:rPr>
          <w:rFonts w:ascii="Arial" w:hAnsi="Arial" w:cs="Arial"/>
          <w:sz w:val="22"/>
          <w:szCs w:val="22"/>
        </w:rPr>
        <w:t xml:space="preserve">spouse or former spouse, (b) </w:t>
      </w:r>
      <w:r w:rsidR="000739F8">
        <w:rPr>
          <w:rFonts w:ascii="Arial" w:hAnsi="Arial" w:cs="Arial"/>
          <w:sz w:val="22"/>
          <w:szCs w:val="22"/>
        </w:rPr>
        <w:t>the offender’s cohabitant or former cohabitant</w:t>
      </w:r>
      <w:r w:rsidRPr="006A428D">
        <w:rPr>
          <w:rFonts w:ascii="Arial" w:hAnsi="Arial" w:cs="Arial"/>
          <w:sz w:val="22"/>
          <w:szCs w:val="22"/>
        </w:rPr>
        <w:t xml:space="preserve">; or (c) </w:t>
      </w:r>
      <w:r w:rsidR="000739F8">
        <w:rPr>
          <w:rFonts w:ascii="Arial" w:hAnsi="Arial" w:cs="Arial"/>
          <w:sz w:val="22"/>
          <w:szCs w:val="22"/>
        </w:rPr>
        <w:t xml:space="preserve">the offender’s fiancé or </w:t>
      </w:r>
      <w:r w:rsidR="00EC073F">
        <w:rPr>
          <w:rFonts w:ascii="Arial" w:hAnsi="Arial" w:cs="Arial"/>
          <w:sz w:val="22"/>
          <w:szCs w:val="22"/>
        </w:rPr>
        <w:t>fiancée</w:t>
      </w:r>
      <w:r w:rsidR="000739F8">
        <w:rPr>
          <w:rFonts w:ascii="Arial" w:hAnsi="Arial" w:cs="Arial"/>
          <w:sz w:val="22"/>
          <w:szCs w:val="22"/>
        </w:rPr>
        <w:t>, or someone with whom the offender has, or previously had, an engagement or dating relationship; (</w:t>
      </w:r>
      <w:r w:rsidR="00177E55">
        <w:rPr>
          <w:rFonts w:ascii="Arial" w:hAnsi="Arial" w:cs="Arial"/>
          <w:sz w:val="22"/>
          <w:szCs w:val="22"/>
        </w:rPr>
        <w:t>d</w:t>
      </w:r>
      <w:r w:rsidR="000739F8">
        <w:rPr>
          <w:rFonts w:ascii="Arial" w:hAnsi="Arial" w:cs="Arial"/>
          <w:sz w:val="22"/>
          <w:szCs w:val="22"/>
        </w:rPr>
        <w:t>) the parent of the offender’s child; or (</w:t>
      </w:r>
      <w:r w:rsidR="002F5A8C">
        <w:rPr>
          <w:rFonts w:ascii="Arial" w:hAnsi="Arial" w:cs="Arial"/>
          <w:sz w:val="22"/>
          <w:szCs w:val="22"/>
        </w:rPr>
        <w:t>e</w:t>
      </w:r>
      <w:r w:rsidR="000739F8">
        <w:rPr>
          <w:rFonts w:ascii="Arial" w:hAnsi="Arial" w:cs="Arial"/>
          <w:sz w:val="22"/>
          <w:szCs w:val="22"/>
        </w:rPr>
        <w:t xml:space="preserve">) </w:t>
      </w:r>
      <w:r w:rsidRPr="006A428D">
        <w:rPr>
          <w:rFonts w:ascii="Arial" w:hAnsi="Arial" w:cs="Arial"/>
          <w:sz w:val="22"/>
          <w:szCs w:val="22"/>
        </w:rPr>
        <w:t xml:space="preserve">any other victim </w:t>
      </w:r>
      <w:r w:rsidR="000739F8">
        <w:rPr>
          <w:rFonts w:ascii="Arial" w:hAnsi="Arial" w:cs="Arial"/>
          <w:sz w:val="22"/>
          <w:szCs w:val="22"/>
        </w:rPr>
        <w:t xml:space="preserve">who </w:t>
      </w:r>
      <w:r w:rsidRPr="006A428D">
        <w:rPr>
          <w:rFonts w:ascii="Arial" w:hAnsi="Arial" w:cs="Arial"/>
          <w:sz w:val="22"/>
          <w:szCs w:val="22"/>
        </w:rPr>
        <w:t>is protected under the domestic or family violence laws of the state where the domestic violence occurred.</w:t>
      </w:r>
    </w:p>
    <w:p w14:paraId="0E658D74" w14:textId="77777777" w:rsidR="006E7237" w:rsidRPr="006A428D" w:rsidRDefault="006E7237" w:rsidP="006A428D">
      <w:pPr>
        <w:pStyle w:val="CommentText"/>
        <w:ind w:left="720"/>
        <w:rPr>
          <w:rFonts w:ascii="Arial" w:hAnsi="Arial" w:cs="Arial"/>
          <w:sz w:val="22"/>
          <w:szCs w:val="22"/>
        </w:rPr>
      </w:pPr>
    </w:p>
    <w:p w14:paraId="103029DA" w14:textId="738B94B4" w:rsidR="00326241" w:rsidRPr="003D0E96" w:rsidRDefault="000B54EB" w:rsidP="00A37331">
      <w:pPr>
        <w:ind w:left="720"/>
        <w:rPr>
          <w:rFonts w:ascii="Arial" w:hAnsi="Arial" w:cs="Arial"/>
          <w:color w:val="333333"/>
          <w:sz w:val="22"/>
          <w:szCs w:val="22"/>
        </w:rPr>
      </w:pPr>
      <w:r w:rsidRPr="003D0E96">
        <w:rPr>
          <w:rFonts w:ascii="Arial" w:hAnsi="Arial" w:cs="Arial"/>
          <w:b/>
          <w:sz w:val="22"/>
          <w:szCs w:val="22"/>
        </w:rPr>
        <w:t>15.</w:t>
      </w:r>
      <w:r w:rsidR="00E901F5">
        <w:rPr>
          <w:rFonts w:ascii="Arial" w:hAnsi="Arial" w:cs="Arial"/>
          <w:b/>
          <w:sz w:val="22"/>
          <w:szCs w:val="22"/>
        </w:rPr>
        <w:t>1.3</w:t>
      </w:r>
      <w:r w:rsidR="00D32E91" w:rsidRPr="003D0E96">
        <w:rPr>
          <w:rFonts w:ascii="Arial" w:hAnsi="Arial" w:cs="Arial"/>
          <w:b/>
          <w:sz w:val="22"/>
          <w:szCs w:val="22"/>
        </w:rPr>
        <w:tab/>
      </w:r>
      <w:r w:rsidR="00326241" w:rsidRPr="003D0E96">
        <w:rPr>
          <w:rFonts w:ascii="Arial" w:hAnsi="Arial" w:cs="Arial"/>
          <w:b/>
          <w:sz w:val="22"/>
          <w:szCs w:val="22"/>
        </w:rPr>
        <w:t>Stalking</w:t>
      </w:r>
      <w:r w:rsidR="00326241" w:rsidRPr="003D0E96">
        <w:rPr>
          <w:rFonts w:ascii="Arial" w:hAnsi="Arial" w:cs="Arial"/>
          <w:sz w:val="22"/>
          <w:szCs w:val="22"/>
        </w:rPr>
        <w:t xml:space="preserve"> means </w:t>
      </w:r>
      <w:r w:rsidR="00A37331" w:rsidRPr="00A37331">
        <w:rPr>
          <w:rFonts w:ascii="Arial" w:hAnsi="Arial" w:cs="Arial"/>
          <w:sz w:val="22"/>
          <w:szCs w:val="22"/>
        </w:rPr>
        <w:t>engaging in a course of conduct directed at a specific person that would cause a reasonable person to</w:t>
      </w:r>
      <w:r w:rsidR="00A37331">
        <w:rPr>
          <w:rFonts w:ascii="Arial" w:hAnsi="Arial" w:cs="Arial"/>
          <w:sz w:val="22"/>
          <w:szCs w:val="22"/>
        </w:rPr>
        <w:t xml:space="preserve"> </w:t>
      </w:r>
      <w:r w:rsidR="00A37331" w:rsidRPr="00A37331">
        <w:rPr>
          <w:rFonts w:ascii="Arial" w:hAnsi="Arial" w:cs="Arial"/>
          <w:sz w:val="22"/>
          <w:szCs w:val="22"/>
        </w:rPr>
        <w:t>fear for his or her safety or the safety of others; or</w:t>
      </w:r>
      <w:r w:rsidR="00A37331">
        <w:rPr>
          <w:rFonts w:ascii="Arial" w:hAnsi="Arial" w:cs="Arial"/>
          <w:sz w:val="22"/>
          <w:szCs w:val="22"/>
        </w:rPr>
        <w:t xml:space="preserve"> </w:t>
      </w:r>
      <w:r w:rsidR="00A37331" w:rsidRPr="00A37331">
        <w:rPr>
          <w:rFonts w:ascii="Arial" w:hAnsi="Arial" w:cs="Arial"/>
          <w:sz w:val="22"/>
          <w:szCs w:val="22"/>
        </w:rPr>
        <w:t>suffer substantial emotional distress.</w:t>
      </w:r>
      <w:bookmarkStart w:id="14" w:name="a_30_B"/>
      <w:bookmarkEnd w:id="14"/>
    </w:p>
    <w:p w14:paraId="22C24E9D" w14:textId="77777777" w:rsidR="008B3BBC" w:rsidRPr="003D0E96" w:rsidRDefault="008B3BBC" w:rsidP="00326241">
      <w:pPr>
        <w:ind w:left="720"/>
        <w:rPr>
          <w:rFonts w:ascii="Arial" w:hAnsi="Arial" w:cs="Arial"/>
          <w:color w:val="333333"/>
          <w:sz w:val="22"/>
          <w:szCs w:val="22"/>
        </w:rPr>
      </w:pPr>
    </w:p>
    <w:p w14:paraId="134E9C47" w14:textId="77777777" w:rsidR="008B3BBC" w:rsidRPr="003D0E96" w:rsidRDefault="003B0530" w:rsidP="008B3BBC">
      <w:pPr>
        <w:ind w:left="720"/>
        <w:rPr>
          <w:rFonts w:ascii="Arial" w:hAnsi="Arial" w:cs="Arial"/>
          <w:sz w:val="22"/>
          <w:szCs w:val="22"/>
        </w:rPr>
      </w:pPr>
      <w:r>
        <w:rPr>
          <w:rFonts w:ascii="Arial" w:hAnsi="Arial" w:cs="Arial"/>
          <w:sz w:val="22"/>
          <w:szCs w:val="22"/>
        </w:rPr>
        <w:t>“</w:t>
      </w:r>
      <w:r w:rsidR="008B3BBC" w:rsidRPr="003D0E96">
        <w:rPr>
          <w:rFonts w:ascii="Arial" w:hAnsi="Arial" w:cs="Arial"/>
          <w:sz w:val="22"/>
          <w:szCs w:val="22"/>
        </w:rPr>
        <w:t>Course of conduct</w:t>
      </w:r>
      <w:r>
        <w:rPr>
          <w:rFonts w:ascii="Arial" w:hAnsi="Arial" w:cs="Arial"/>
          <w:sz w:val="22"/>
          <w:szCs w:val="22"/>
        </w:rPr>
        <w:t>”</w:t>
      </w:r>
      <w:r w:rsidR="008B3BBC" w:rsidRPr="003D0E96">
        <w:rPr>
          <w:rFonts w:ascii="Arial" w:hAnsi="Arial" w:cs="Arial"/>
          <w:sz w:val="22"/>
          <w:szCs w:val="22"/>
        </w:rPr>
        <w:t xml:space="preserve"> means two or more acts, including, but not limited to, acts in which the stalker directly, indirectly, or through third parties, by any action, method, device, or means, follows, monitors, observes, surveils, threatens, or communicates to or about a person, or interferes with the person’s property. </w:t>
      </w:r>
      <w:r w:rsidR="008B3BBC" w:rsidRPr="003D0E96">
        <w:rPr>
          <w:rFonts w:ascii="Arial" w:hAnsi="Arial" w:cs="Arial"/>
          <w:sz w:val="22"/>
          <w:szCs w:val="22"/>
        </w:rPr>
        <w:br/>
      </w:r>
      <w:r w:rsidR="008B3BBC" w:rsidRPr="003D0E96">
        <w:rPr>
          <w:rFonts w:ascii="Arial" w:hAnsi="Arial" w:cs="Arial"/>
          <w:sz w:val="22"/>
          <w:szCs w:val="22"/>
        </w:rPr>
        <w:br/>
      </w:r>
      <w:r>
        <w:rPr>
          <w:rFonts w:ascii="Arial" w:hAnsi="Arial" w:cs="Arial"/>
          <w:sz w:val="22"/>
          <w:szCs w:val="22"/>
        </w:rPr>
        <w:t>“</w:t>
      </w:r>
      <w:r w:rsidR="008B3BBC" w:rsidRPr="003D0E96">
        <w:rPr>
          <w:rFonts w:ascii="Arial" w:hAnsi="Arial" w:cs="Arial"/>
          <w:sz w:val="22"/>
          <w:szCs w:val="22"/>
        </w:rPr>
        <w:t>Reasonable person</w:t>
      </w:r>
      <w:r>
        <w:rPr>
          <w:rFonts w:ascii="Arial" w:hAnsi="Arial" w:cs="Arial"/>
          <w:sz w:val="22"/>
          <w:szCs w:val="22"/>
        </w:rPr>
        <w:t>”</w:t>
      </w:r>
      <w:r w:rsidR="008B3BBC" w:rsidRPr="003D0E96">
        <w:rPr>
          <w:rFonts w:ascii="Arial" w:hAnsi="Arial" w:cs="Arial"/>
          <w:sz w:val="22"/>
          <w:szCs w:val="22"/>
        </w:rPr>
        <w:t xml:space="preserve"> means a reasonable person under similar circumstances and with similar legally protected or other characteristics to the victim. </w:t>
      </w:r>
    </w:p>
    <w:p w14:paraId="49CE0EF5" w14:textId="77777777" w:rsidR="008B3BBC" w:rsidRPr="003D0E96" w:rsidRDefault="008B3BBC" w:rsidP="008B3BBC">
      <w:pPr>
        <w:ind w:left="720"/>
        <w:rPr>
          <w:rFonts w:ascii="Arial" w:hAnsi="Arial" w:cs="Arial"/>
          <w:sz w:val="22"/>
          <w:szCs w:val="22"/>
        </w:rPr>
      </w:pPr>
    </w:p>
    <w:p w14:paraId="651D63BE" w14:textId="77777777" w:rsidR="005665C9" w:rsidRDefault="008B3BBC" w:rsidP="00326241">
      <w:pPr>
        <w:ind w:left="720"/>
        <w:rPr>
          <w:rFonts w:ascii="Arial" w:hAnsi="Arial" w:cs="Arial"/>
          <w:sz w:val="22"/>
          <w:szCs w:val="22"/>
        </w:rPr>
      </w:pPr>
      <w:r w:rsidRPr="003D0E96">
        <w:rPr>
          <w:rFonts w:ascii="Arial" w:hAnsi="Arial" w:cs="Arial"/>
          <w:sz w:val="22"/>
          <w:szCs w:val="22"/>
        </w:rPr>
        <w:t xml:space="preserve">Stalking is also covered by the Violence Prevention policy and should be reported to the Equity and Title IX Office and Security at campus or the Protective Services </w:t>
      </w:r>
      <w:r w:rsidR="00177E55">
        <w:rPr>
          <w:rFonts w:ascii="Arial" w:hAnsi="Arial" w:cs="Arial"/>
          <w:sz w:val="22"/>
          <w:szCs w:val="22"/>
        </w:rPr>
        <w:t xml:space="preserve">Office </w:t>
      </w:r>
      <w:r w:rsidRPr="003D0E96">
        <w:rPr>
          <w:rFonts w:ascii="Arial" w:hAnsi="Arial" w:cs="Arial"/>
          <w:sz w:val="22"/>
          <w:szCs w:val="22"/>
        </w:rPr>
        <w:t>at JPL</w:t>
      </w:r>
      <w:r w:rsidR="003B0530">
        <w:rPr>
          <w:rFonts w:ascii="Arial" w:hAnsi="Arial" w:cs="Arial"/>
          <w:sz w:val="22"/>
          <w:szCs w:val="22"/>
        </w:rPr>
        <w:t xml:space="preserve">.  </w:t>
      </w:r>
      <w:r w:rsidR="005665C9">
        <w:rPr>
          <w:rFonts w:ascii="Arial" w:hAnsi="Arial" w:cs="Arial"/>
          <w:sz w:val="22"/>
          <w:szCs w:val="22"/>
        </w:rPr>
        <w:br/>
      </w:r>
    </w:p>
    <w:p w14:paraId="5D6295FE" w14:textId="33873588" w:rsidR="004D6F92" w:rsidRPr="003D0E96" w:rsidRDefault="007610B6" w:rsidP="00326241">
      <w:pPr>
        <w:ind w:left="720"/>
        <w:rPr>
          <w:rFonts w:ascii="Arial" w:hAnsi="Arial" w:cs="Arial"/>
          <w:color w:val="333333"/>
          <w:sz w:val="22"/>
          <w:szCs w:val="22"/>
        </w:rPr>
      </w:pPr>
      <w:r>
        <w:rPr>
          <w:rFonts w:ascii="Arial" w:hAnsi="Arial" w:cs="Arial"/>
          <w:color w:val="333333"/>
          <w:sz w:val="22"/>
          <w:szCs w:val="22"/>
        </w:rPr>
        <w:t>Making an a</w:t>
      </w:r>
      <w:r w:rsidRPr="007610B6">
        <w:rPr>
          <w:rFonts w:ascii="Arial" w:hAnsi="Arial" w:cs="Arial"/>
          <w:color w:val="333333"/>
          <w:sz w:val="22"/>
          <w:szCs w:val="22"/>
        </w:rPr>
        <w:t xml:space="preserve">udio or video recording of an individual without </w:t>
      </w:r>
      <w:r>
        <w:rPr>
          <w:rFonts w:ascii="Arial" w:hAnsi="Arial" w:cs="Arial"/>
          <w:color w:val="333333"/>
          <w:sz w:val="22"/>
          <w:szCs w:val="22"/>
        </w:rPr>
        <w:t xml:space="preserve">their </w:t>
      </w:r>
      <w:r w:rsidRPr="007610B6">
        <w:rPr>
          <w:rFonts w:ascii="Arial" w:hAnsi="Arial" w:cs="Arial"/>
          <w:color w:val="333333"/>
          <w:sz w:val="22"/>
          <w:szCs w:val="22"/>
        </w:rPr>
        <w:t xml:space="preserve">consent is prohibited and may constitute stalking under this policy or the </w:t>
      </w:r>
      <w:r>
        <w:rPr>
          <w:rFonts w:ascii="Arial" w:hAnsi="Arial" w:cs="Arial"/>
          <w:color w:val="333333"/>
          <w:sz w:val="22"/>
          <w:szCs w:val="22"/>
        </w:rPr>
        <w:t>Violence Prevention</w:t>
      </w:r>
      <w:r w:rsidRPr="007610B6">
        <w:rPr>
          <w:rFonts w:ascii="Arial" w:hAnsi="Arial" w:cs="Arial"/>
          <w:color w:val="333333"/>
          <w:sz w:val="22"/>
          <w:szCs w:val="22"/>
        </w:rPr>
        <w:t xml:space="preserve"> Policy.</w:t>
      </w:r>
    </w:p>
    <w:p w14:paraId="58026C09" w14:textId="77777777" w:rsidR="005665C9" w:rsidRDefault="0070672B" w:rsidP="0070672B">
      <w:pPr>
        <w:rPr>
          <w:rFonts w:ascii="Arial" w:eastAsia="Times New Roman" w:hAnsi="Arial" w:cs="Arial"/>
          <w:b/>
          <w:sz w:val="22"/>
          <w:szCs w:val="22"/>
        </w:rPr>
      </w:pPr>
      <w:bookmarkStart w:id="15" w:name="_Hlk47012543"/>
      <w:r>
        <w:rPr>
          <w:rFonts w:ascii="Arial" w:eastAsia="Times New Roman" w:hAnsi="Arial" w:cs="Arial"/>
          <w:b/>
          <w:sz w:val="22"/>
          <w:szCs w:val="22"/>
        </w:rPr>
        <w:t xml:space="preserve">   </w:t>
      </w:r>
    </w:p>
    <w:p w14:paraId="2A211395" w14:textId="3701B826" w:rsidR="004D6F92" w:rsidRPr="003D0E96" w:rsidRDefault="00E15ED9" w:rsidP="0070672B">
      <w:pPr>
        <w:rPr>
          <w:rFonts w:ascii="Arial" w:eastAsia="Times New Roman" w:hAnsi="Arial" w:cs="Arial"/>
          <w:b/>
          <w:sz w:val="22"/>
          <w:szCs w:val="22"/>
        </w:rPr>
      </w:pPr>
      <w:r w:rsidRPr="003D0E96">
        <w:rPr>
          <w:rFonts w:ascii="Arial" w:eastAsia="Times New Roman" w:hAnsi="Arial" w:cs="Arial"/>
          <w:b/>
          <w:sz w:val="22"/>
          <w:szCs w:val="22"/>
        </w:rPr>
        <w:t>15</w:t>
      </w:r>
      <w:r w:rsidR="004D6F92" w:rsidRPr="003D0E96">
        <w:rPr>
          <w:rFonts w:ascii="Arial" w:eastAsia="Times New Roman" w:hAnsi="Arial" w:cs="Arial"/>
          <w:b/>
          <w:sz w:val="22"/>
          <w:szCs w:val="22"/>
        </w:rPr>
        <w:t>.</w:t>
      </w:r>
      <w:r w:rsidR="00E901F5">
        <w:rPr>
          <w:rFonts w:ascii="Arial" w:eastAsia="Times New Roman" w:hAnsi="Arial" w:cs="Arial"/>
          <w:b/>
          <w:sz w:val="22"/>
          <w:szCs w:val="22"/>
        </w:rPr>
        <w:t>2</w:t>
      </w:r>
      <w:r w:rsidR="009E5074" w:rsidRPr="003D0E96">
        <w:rPr>
          <w:rFonts w:ascii="Arial" w:eastAsia="Times New Roman" w:hAnsi="Arial" w:cs="Arial"/>
          <w:b/>
          <w:sz w:val="22"/>
          <w:szCs w:val="22"/>
        </w:rPr>
        <w:t xml:space="preserve"> </w:t>
      </w:r>
      <w:r w:rsidR="004D6F92" w:rsidRPr="003D0E96">
        <w:rPr>
          <w:rFonts w:ascii="Arial" w:eastAsia="Times New Roman" w:hAnsi="Arial" w:cs="Arial"/>
          <w:b/>
          <w:sz w:val="22"/>
          <w:szCs w:val="22"/>
        </w:rPr>
        <w:t xml:space="preserve">Scope </w:t>
      </w:r>
      <w:r w:rsidR="009F14BC">
        <w:rPr>
          <w:rFonts w:ascii="Arial" w:eastAsia="Times New Roman" w:hAnsi="Arial" w:cs="Arial"/>
          <w:b/>
          <w:sz w:val="22"/>
          <w:szCs w:val="22"/>
        </w:rPr>
        <w:t xml:space="preserve">of </w:t>
      </w:r>
      <w:r w:rsidR="002B482F" w:rsidRPr="003D0E96">
        <w:rPr>
          <w:rFonts w:ascii="Arial" w:eastAsia="Times New Roman" w:hAnsi="Arial" w:cs="Arial"/>
          <w:b/>
          <w:sz w:val="22"/>
          <w:szCs w:val="22"/>
        </w:rPr>
        <w:t>Requirements for</w:t>
      </w:r>
      <w:r w:rsidR="004D6F92" w:rsidRPr="003D0E96">
        <w:rPr>
          <w:rFonts w:ascii="Arial" w:eastAsia="Times New Roman" w:hAnsi="Arial" w:cs="Arial"/>
          <w:b/>
          <w:sz w:val="22"/>
          <w:szCs w:val="22"/>
        </w:rPr>
        <w:t xml:space="preserve"> Title IX Sexual Harassment</w:t>
      </w:r>
    </w:p>
    <w:bookmarkEnd w:id="15"/>
    <w:p w14:paraId="51F9060E" w14:textId="77777777" w:rsidR="00111F4D" w:rsidRPr="003D0E96" w:rsidRDefault="00111F4D" w:rsidP="004D6F92">
      <w:pPr>
        <w:rPr>
          <w:rFonts w:ascii="Arial" w:eastAsia="Times New Roman" w:hAnsi="Arial" w:cs="Arial"/>
          <w:sz w:val="22"/>
          <w:szCs w:val="22"/>
        </w:rPr>
      </w:pPr>
    </w:p>
    <w:p w14:paraId="596A3980" w14:textId="77777777" w:rsidR="002B482F" w:rsidRPr="003D0E96" w:rsidRDefault="002B482F" w:rsidP="00C810F9">
      <w:pPr>
        <w:ind w:left="720"/>
        <w:rPr>
          <w:rFonts w:ascii="Arial" w:eastAsia="Times New Roman" w:hAnsi="Arial" w:cs="Arial"/>
          <w:sz w:val="22"/>
          <w:szCs w:val="22"/>
        </w:rPr>
      </w:pPr>
      <w:r w:rsidRPr="003D0E96">
        <w:rPr>
          <w:rFonts w:ascii="Arial" w:eastAsia="Times New Roman" w:hAnsi="Arial" w:cs="Arial"/>
          <w:sz w:val="22"/>
          <w:szCs w:val="22"/>
        </w:rPr>
        <w:t>Title IX addresses sexual harassment in an education program or activity of Caltech against a person in the United States.</w:t>
      </w:r>
    </w:p>
    <w:p w14:paraId="5B2CCB59" w14:textId="77777777" w:rsidR="002B482F" w:rsidRPr="003D0E96" w:rsidRDefault="002B482F" w:rsidP="00C810F9">
      <w:pPr>
        <w:ind w:left="720"/>
        <w:rPr>
          <w:rFonts w:ascii="Arial" w:eastAsia="Times New Roman" w:hAnsi="Arial" w:cs="Arial"/>
          <w:sz w:val="22"/>
          <w:szCs w:val="22"/>
        </w:rPr>
      </w:pPr>
    </w:p>
    <w:p w14:paraId="60820C17" w14:textId="77777777" w:rsidR="002B4C6E" w:rsidRPr="002B4C6E" w:rsidRDefault="002B482F" w:rsidP="002B4C6E">
      <w:pPr>
        <w:ind w:left="720"/>
        <w:rPr>
          <w:rFonts w:ascii="Arial" w:eastAsia="Times New Roman" w:hAnsi="Arial" w:cs="Arial"/>
          <w:sz w:val="22"/>
          <w:szCs w:val="22"/>
        </w:rPr>
      </w:pPr>
      <w:r w:rsidRPr="003D0E96">
        <w:rPr>
          <w:rFonts w:ascii="Arial" w:eastAsia="Times New Roman" w:hAnsi="Arial" w:cs="Arial"/>
          <w:sz w:val="22"/>
          <w:szCs w:val="22"/>
        </w:rPr>
        <w:t xml:space="preserve">At the time of filing a formal complaint, a complainant must be participating in or attempting to participate in </w:t>
      </w:r>
      <w:r w:rsidR="004841F5" w:rsidRPr="003D0E96">
        <w:rPr>
          <w:rFonts w:ascii="Arial" w:eastAsia="Times New Roman" w:hAnsi="Arial" w:cs="Arial"/>
          <w:sz w:val="22"/>
          <w:szCs w:val="22"/>
        </w:rPr>
        <w:t xml:space="preserve">an </w:t>
      </w:r>
      <w:r w:rsidRPr="003D0E96">
        <w:rPr>
          <w:rFonts w:ascii="Arial" w:eastAsia="Times New Roman" w:hAnsi="Arial" w:cs="Arial"/>
          <w:sz w:val="22"/>
          <w:szCs w:val="22"/>
        </w:rPr>
        <w:t xml:space="preserve">education program </w:t>
      </w:r>
      <w:r w:rsidR="004841F5" w:rsidRPr="003D0E96">
        <w:rPr>
          <w:rFonts w:ascii="Arial" w:eastAsia="Times New Roman" w:hAnsi="Arial" w:cs="Arial"/>
          <w:sz w:val="22"/>
          <w:szCs w:val="22"/>
        </w:rPr>
        <w:t xml:space="preserve">or </w:t>
      </w:r>
      <w:r w:rsidRPr="003D0E96">
        <w:rPr>
          <w:rFonts w:ascii="Arial" w:eastAsia="Times New Roman" w:hAnsi="Arial" w:cs="Arial"/>
          <w:sz w:val="22"/>
          <w:szCs w:val="22"/>
        </w:rPr>
        <w:t>activity of Caltech.</w:t>
      </w:r>
      <w:r w:rsidR="00EE6EEB" w:rsidRPr="003D0E96">
        <w:rPr>
          <w:rFonts w:ascii="Arial" w:eastAsia="Times New Roman" w:hAnsi="Arial" w:cs="Arial"/>
          <w:sz w:val="22"/>
          <w:szCs w:val="22"/>
        </w:rPr>
        <w:t xml:space="preserve"> </w:t>
      </w:r>
      <w:r w:rsidR="00526B24">
        <w:rPr>
          <w:rFonts w:ascii="Arial" w:eastAsia="Times New Roman" w:hAnsi="Arial" w:cs="Arial"/>
          <w:sz w:val="22"/>
          <w:szCs w:val="22"/>
        </w:rPr>
        <w:t xml:space="preserve">The term </w:t>
      </w:r>
      <w:r w:rsidR="00526B24">
        <w:rPr>
          <w:rFonts w:ascii="Arial" w:eastAsia="Times New Roman" w:hAnsi="Arial" w:cs="Arial"/>
          <w:sz w:val="22"/>
          <w:szCs w:val="22"/>
        </w:rPr>
        <w:lastRenderedPageBreak/>
        <w:t>“attempting to participate” includes when a complainant has: (a) a</w:t>
      </w:r>
      <w:r w:rsidR="00526B24" w:rsidRPr="002B4C6E">
        <w:rPr>
          <w:rFonts w:ascii="Arial" w:eastAsia="Times New Roman" w:hAnsi="Arial" w:cs="Arial"/>
          <w:sz w:val="22"/>
          <w:szCs w:val="22"/>
        </w:rPr>
        <w:t>pplied for admission</w:t>
      </w:r>
      <w:r w:rsidR="00526B24">
        <w:rPr>
          <w:rFonts w:ascii="Arial" w:eastAsia="Times New Roman" w:hAnsi="Arial" w:cs="Arial"/>
          <w:sz w:val="22"/>
          <w:szCs w:val="22"/>
        </w:rPr>
        <w:t>; (b) g</w:t>
      </w:r>
      <w:r w:rsidR="00526B24" w:rsidRPr="002B4C6E">
        <w:rPr>
          <w:rFonts w:ascii="Arial" w:eastAsia="Times New Roman" w:hAnsi="Arial" w:cs="Arial"/>
          <w:sz w:val="22"/>
          <w:szCs w:val="22"/>
        </w:rPr>
        <w:t>raduated but intends to apply for a new program</w:t>
      </w:r>
      <w:r w:rsidR="00526B24">
        <w:rPr>
          <w:rFonts w:ascii="Arial" w:eastAsia="Times New Roman" w:hAnsi="Arial" w:cs="Arial"/>
          <w:sz w:val="22"/>
          <w:szCs w:val="22"/>
        </w:rPr>
        <w:t>; (c) g</w:t>
      </w:r>
      <w:r w:rsidR="00526B24" w:rsidRPr="002B4C6E">
        <w:rPr>
          <w:rFonts w:ascii="Arial" w:eastAsia="Times New Roman" w:hAnsi="Arial" w:cs="Arial"/>
          <w:sz w:val="22"/>
          <w:szCs w:val="22"/>
        </w:rPr>
        <w:t>radu</w:t>
      </w:r>
      <w:r w:rsidR="00DB2FD4">
        <w:rPr>
          <w:rFonts w:ascii="Arial" w:eastAsia="Times New Roman" w:hAnsi="Arial" w:cs="Arial"/>
          <w:sz w:val="22"/>
          <w:szCs w:val="22"/>
        </w:rPr>
        <w:t>ated but</w:t>
      </w:r>
      <w:r w:rsidR="00526B24" w:rsidRPr="002B4C6E">
        <w:rPr>
          <w:rFonts w:ascii="Arial" w:eastAsia="Times New Roman" w:hAnsi="Arial" w:cs="Arial"/>
          <w:sz w:val="22"/>
          <w:szCs w:val="22"/>
        </w:rPr>
        <w:t xml:space="preserve"> intends to participate in alumni programs and activities</w:t>
      </w:r>
      <w:r w:rsidR="00526B24">
        <w:rPr>
          <w:rFonts w:ascii="Arial" w:eastAsia="Times New Roman" w:hAnsi="Arial" w:cs="Arial"/>
          <w:sz w:val="22"/>
          <w:szCs w:val="22"/>
        </w:rPr>
        <w:t>; (d) g</w:t>
      </w:r>
      <w:r w:rsidR="00526B24" w:rsidRPr="002B4C6E">
        <w:rPr>
          <w:rFonts w:ascii="Arial" w:eastAsia="Times New Roman" w:hAnsi="Arial" w:cs="Arial"/>
          <w:sz w:val="22"/>
          <w:szCs w:val="22"/>
        </w:rPr>
        <w:t>one on leave but is still enrolled</w:t>
      </w:r>
      <w:r w:rsidR="00526B24">
        <w:rPr>
          <w:rFonts w:ascii="Arial" w:eastAsia="Times New Roman" w:hAnsi="Arial" w:cs="Arial"/>
          <w:sz w:val="22"/>
          <w:szCs w:val="22"/>
        </w:rPr>
        <w:t>; (e) g</w:t>
      </w:r>
      <w:r w:rsidR="00526B24" w:rsidRPr="002B4C6E">
        <w:rPr>
          <w:rFonts w:ascii="Arial" w:eastAsia="Times New Roman" w:hAnsi="Arial" w:cs="Arial"/>
          <w:sz w:val="22"/>
          <w:szCs w:val="22"/>
        </w:rPr>
        <w:t>one on leave but intends to re-apply after the leave</w:t>
      </w:r>
      <w:r w:rsidR="00526B24">
        <w:rPr>
          <w:rFonts w:ascii="Arial" w:eastAsia="Times New Roman" w:hAnsi="Arial" w:cs="Arial"/>
          <w:sz w:val="22"/>
          <w:szCs w:val="22"/>
        </w:rPr>
        <w:t>; (f) w</w:t>
      </w:r>
      <w:r w:rsidR="00526B24" w:rsidRPr="002B4C6E">
        <w:rPr>
          <w:rFonts w:ascii="Arial" w:eastAsia="Times New Roman" w:hAnsi="Arial" w:cs="Arial"/>
          <w:sz w:val="22"/>
          <w:szCs w:val="22"/>
        </w:rPr>
        <w:t>ithdrawn due to alleged sexual harassment and expresses a desire to re-enroll if Caltech responds appropriately to the allegations</w:t>
      </w:r>
      <w:r w:rsidR="00526B24">
        <w:rPr>
          <w:rFonts w:ascii="Arial" w:eastAsia="Times New Roman" w:hAnsi="Arial" w:cs="Arial"/>
          <w:sz w:val="22"/>
          <w:szCs w:val="22"/>
        </w:rPr>
        <w:t xml:space="preserve">.  </w:t>
      </w:r>
    </w:p>
    <w:p w14:paraId="7816CABC" w14:textId="77777777" w:rsidR="002B482F" w:rsidRPr="003D0E96" w:rsidRDefault="002B482F" w:rsidP="00C810F9">
      <w:pPr>
        <w:ind w:left="720"/>
        <w:rPr>
          <w:rFonts w:ascii="Arial" w:eastAsia="Times New Roman" w:hAnsi="Arial" w:cs="Arial"/>
          <w:sz w:val="22"/>
          <w:szCs w:val="22"/>
        </w:rPr>
      </w:pPr>
    </w:p>
    <w:p w14:paraId="1D6C7C38" w14:textId="583EF2ED" w:rsidR="00150D42" w:rsidRDefault="002B482F" w:rsidP="00150D42">
      <w:pPr>
        <w:ind w:left="720"/>
        <w:rPr>
          <w:rFonts w:ascii="Arial" w:hAnsi="Arial" w:cs="Arial"/>
          <w:sz w:val="22"/>
          <w:szCs w:val="22"/>
        </w:rPr>
      </w:pPr>
      <w:bookmarkStart w:id="16" w:name="_Hlk47012560"/>
      <w:r w:rsidRPr="003D0E96">
        <w:rPr>
          <w:rFonts w:ascii="Arial" w:hAnsi="Arial" w:cs="Arial"/>
          <w:sz w:val="22"/>
          <w:szCs w:val="22"/>
        </w:rPr>
        <w:t>T</w:t>
      </w:r>
      <w:r w:rsidR="00D672C6" w:rsidRPr="003D0E96">
        <w:rPr>
          <w:rFonts w:ascii="Arial" w:hAnsi="Arial" w:cs="Arial"/>
          <w:sz w:val="22"/>
          <w:szCs w:val="22"/>
        </w:rPr>
        <w:t xml:space="preserve">he term </w:t>
      </w:r>
      <w:r w:rsidR="000942A6" w:rsidRPr="003D0E96">
        <w:rPr>
          <w:rFonts w:ascii="Arial" w:hAnsi="Arial" w:cs="Arial"/>
          <w:sz w:val="22"/>
          <w:szCs w:val="22"/>
        </w:rPr>
        <w:t>“</w:t>
      </w:r>
      <w:r w:rsidR="00D672C6" w:rsidRPr="003D0E96">
        <w:rPr>
          <w:rFonts w:ascii="Arial" w:hAnsi="Arial" w:cs="Arial"/>
          <w:sz w:val="22"/>
          <w:szCs w:val="22"/>
        </w:rPr>
        <w:t>education program or activity</w:t>
      </w:r>
      <w:r w:rsidR="000942A6" w:rsidRPr="003D0E96">
        <w:rPr>
          <w:rFonts w:ascii="Arial" w:hAnsi="Arial" w:cs="Arial"/>
          <w:sz w:val="22"/>
          <w:szCs w:val="22"/>
        </w:rPr>
        <w:t>”</w:t>
      </w:r>
      <w:r w:rsidR="00D672C6" w:rsidRPr="003D0E96">
        <w:rPr>
          <w:rFonts w:ascii="Arial" w:hAnsi="Arial" w:cs="Arial"/>
          <w:sz w:val="22"/>
          <w:szCs w:val="22"/>
        </w:rPr>
        <w:t xml:space="preserve"> includes </w:t>
      </w:r>
      <w:r w:rsidR="00395C6C">
        <w:rPr>
          <w:rFonts w:ascii="Arial" w:hAnsi="Arial" w:cs="Arial"/>
          <w:sz w:val="22"/>
          <w:szCs w:val="22"/>
        </w:rPr>
        <w:t>buildings or other locations that are part of the school’s operations, including remote learning platforms; (</w:t>
      </w:r>
      <w:r w:rsidR="002F5A8C">
        <w:rPr>
          <w:rFonts w:ascii="Arial" w:hAnsi="Arial" w:cs="Arial"/>
          <w:sz w:val="22"/>
          <w:szCs w:val="22"/>
        </w:rPr>
        <w:t>a</w:t>
      </w:r>
      <w:r w:rsidR="00395C6C">
        <w:rPr>
          <w:rFonts w:ascii="Arial" w:hAnsi="Arial" w:cs="Arial"/>
          <w:sz w:val="22"/>
          <w:szCs w:val="22"/>
        </w:rPr>
        <w:t xml:space="preserve">) </w:t>
      </w:r>
      <w:r w:rsidR="00D672C6" w:rsidRPr="003D0E96">
        <w:rPr>
          <w:rFonts w:ascii="Arial" w:hAnsi="Arial" w:cs="Arial"/>
          <w:sz w:val="22"/>
          <w:szCs w:val="22"/>
        </w:rPr>
        <w:t>locations, events, or circumstances</w:t>
      </w:r>
      <w:r w:rsidR="00395C6C">
        <w:rPr>
          <w:rFonts w:ascii="Arial" w:hAnsi="Arial" w:cs="Arial"/>
          <w:sz w:val="22"/>
          <w:szCs w:val="22"/>
        </w:rPr>
        <w:t>, even if off-campus,</w:t>
      </w:r>
      <w:r w:rsidR="00D672C6" w:rsidRPr="003D0E96">
        <w:rPr>
          <w:rFonts w:ascii="Arial" w:hAnsi="Arial" w:cs="Arial"/>
          <w:sz w:val="22"/>
          <w:szCs w:val="22"/>
        </w:rPr>
        <w:t xml:space="preserve"> over which Caltech exercised substantial control over both the respondent and the context in wh</w:t>
      </w:r>
      <w:r w:rsidR="003B0530">
        <w:rPr>
          <w:rFonts w:ascii="Arial" w:hAnsi="Arial" w:cs="Arial"/>
          <w:sz w:val="22"/>
          <w:szCs w:val="22"/>
        </w:rPr>
        <w:t xml:space="preserve">ich the </w:t>
      </w:r>
      <w:r w:rsidR="00395C6C">
        <w:rPr>
          <w:rFonts w:ascii="Arial" w:hAnsi="Arial" w:cs="Arial"/>
          <w:sz w:val="22"/>
          <w:szCs w:val="22"/>
        </w:rPr>
        <w:t xml:space="preserve">alleged </w:t>
      </w:r>
      <w:r w:rsidR="003B0530">
        <w:rPr>
          <w:rFonts w:ascii="Arial" w:hAnsi="Arial" w:cs="Arial"/>
          <w:sz w:val="22"/>
          <w:szCs w:val="22"/>
        </w:rPr>
        <w:t>sexual harassment occurred</w:t>
      </w:r>
      <w:r w:rsidR="00395C6C">
        <w:rPr>
          <w:rFonts w:ascii="Arial" w:hAnsi="Arial" w:cs="Arial"/>
          <w:sz w:val="22"/>
          <w:szCs w:val="22"/>
        </w:rPr>
        <w:t>;</w:t>
      </w:r>
      <w:r w:rsidR="00D672C6" w:rsidRPr="003D0E96">
        <w:rPr>
          <w:rFonts w:ascii="Arial" w:hAnsi="Arial" w:cs="Arial"/>
          <w:sz w:val="22"/>
          <w:szCs w:val="22"/>
        </w:rPr>
        <w:t xml:space="preserve"> and </w:t>
      </w:r>
      <w:r w:rsidR="00395C6C">
        <w:rPr>
          <w:rFonts w:ascii="Arial" w:hAnsi="Arial" w:cs="Arial"/>
          <w:sz w:val="22"/>
          <w:szCs w:val="22"/>
        </w:rPr>
        <w:t>(</w:t>
      </w:r>
      <w:r w:rsidR="002F5A8C">
        <w:rPr>
          <w:rFonts w:ascii="Arial" w:hAnsi="Arial" w:cs="Arial"/>
          <w:sz w:val="22"/>
          <w:szCs w:val="22"/>
        </w:rPr>
        <w:t>b</w:t>
      </w:r>
      <w:r w:rsidR="00395C6C">
        <w:rPr>
          <w:rFonts w:ascii="Arial" w:hAnsi="Arial" w:cs="Arial"/>
          <w:sz w:val="22"/>
          <w:szCs w:val="22"/>
        </w:rPr>
        <w:t xml:space="preserve">) </w:t>
      </w:r>
      <w:r w:rsidR="00D672C6" w:rsidRPr="003D0E96">
        <w:rPr>
          <w:rFonts w:ascii="Arial" w:hAnsi="Arial" w:cs="Arial"/>
          <w:sz w:val="22"/>
          <w:szCs w:val="22"/>
        </w:rPr>
        <w:t>any building</w:t>
      </w:r>
      <w:r w:rsidR="00395C6C">
        <w:rPr>
          <w:rFonts w:ascii="Arial" w:hAnsi="Arial" w:cs="Arial"/>
          <w:sz w:val="22"/>
          <w:szCs w:val="22"/>
        </w:rPr>
        <w:t>, even if off-campus,</w:t>
      </w:r>
      <w:r w:rsidR="00D672C6" w:rsidRPr="003D0E96">
        <w:rPr>
          <w:rFonts w:ascii="Arial" w:hAnsi="Arial" w:cs="Arial"/>
          <w:sz w:val="22"/>
          <w:szCs w:val="22"/>
        </w:rPr>
        <w:t xml:space="preserve"> owned or controlled by a student organization tha</w:t>
      </w:r>
      <w:r w:rsidR="00C653CE" w:rsidRPr="003D0E96">
        <w:rPr>
          <w:rFonts w:ascii="Arial" w:hAnsi="Arial" w:cs="Arial"/>
          <w:sz w:val="22"/>
          <w:szCs w:val="22"/>
        </w:rPr>
        <w:t>t is officially recognized by Caltech</w:t>
      </w:r>
      <w:r w:rsidR="008C3D88" w:rsidRPr="003D0E96">
        <w:rPr>
          <w:rFonts w:ascii="Arial" w:hAnsi="Arial" w:cs="Arial"/>
          <w:sz w:val="22"/>
          <w:szCs w:val="22"/>
        </w:rPr>
        <w:t>.</w:t>
      </w:r>
    </w:p>
    <w:p w14:paraId="2AF2231D" w14:textId="5DDBE894" w:rsidR="00C307E9" w:rsidRDefault="00150D42" w:rsidP="005665C9">
      <w:pPr>
        <w:ind w:left="720"/>
        <w:rPr>
          <w:rFonts w:ascii="Arial" w:hAnsi="Arial" w:cs="Arial"/>
          <w:sz w:val="22"/>
          <w:szCs w:val="22"/>
        </w:rPr>
      </w:pPr>
      <w:r>
        <w:rPr>
          <w:rFonts w:ascii="Arial" w:hAnsi="Arial" w:cs="Arial"/>
          <w:sz w:val="22"/>
          <w:szCs w:val="22"/>
        </w:rPr>
        <w:tab/>
      </w:r>
    </w:p>
    <w:p w14:paraId="4BAAE1EC" w14:textId="77777777" w:rsidR="00283F8D" w:rsidRPr="00150D42" w:rsidRDefault="00150D42" w:rsidP="00150D42">
      <w:pPr>
        <w:rPr>
          <w:rFonts w:ascii="Arial" w:hAnsi="Arial" w:cs="Arial"/>
          <w:sz w:val="22"/>
          <w:szCs w:val="22"/>
        </w:rPr>
      </w:pPr>
      <w:r>
        <w:rPr>
          <w:rFonts w:ascii="Arial" w:hAnsi="Arial" w:cs="Arial"/>
          <w:sz w:val="22"/>
          <w:szCs w:val="22"/>
        </w:rPr>
        <w:t xml:space="preserve">   </w:t>
      </w:r>
      <w:r w:rsidR="00190D21">
        <w:rPr>
          <w:rFonts w:ascii="Arial" w:hAnsi="Arial" w:cs="Arial"/>
          <w:sz w:val="22"/>
          <w:szCs w:val="22"/>
        </w:rPr>
        <w:t xml:space="preserve"> </w:t>
      </w:r>
      <w:r w:rsidRPr="003D0E96">
        <w:rPr>
          <w:rFonts w:ascii="Arial" w:eastAsia="Times New Roman" w:hAnsi="Arial" w:cs="Arial"/>
          <w:b/>
          <w:sz w:val="22"/>
          <w:szCs w:val="22"/>
        </w:rPr>
        <w:t>15.</w:t>
      </w:r>
      <w:r>
        <w:rPr>
          <w:rFonts w:ascii="Arial" w:eastAsia="Times New Roman" w:hAnsi="Arial" w:cs="Arial"/>
          <w:b/>
          <w:sz w:val="22"/>
          <w:szCs w:val="22"/>
        </w:rPr>
        <w:t>3</w:t>
      </w:r>
      <w:r w:rsidRPr="003D0E96">
        <w:rPr>
          <w:rFonts w:ascii="Arial" w:eastAsia="Times New Roman" w:hAnsi="Arial" w:cs="Arial"/>
          <w:b/>
          <w:sz w:val="22"/>
          <w:szCs w:val="22"/>
        </w:rPr>
        <w:t xml:space="preserve"> </w:t>
      </w:r>
      <w:r>
        <w:rPr>
          <w:rFonts w:ascii="Arial" w:eastAsia="Times New Roman" w:hAnsi="Arial" w:cs="Arial"/>
          <w:b/>
          <w:sz w:val="22"/>
          <w:szCs w:val="22"/>
        </w:rPr>
        <w:t>Limitation on Claiming Consent as a Defense to Sexual Harassment</w:t>
      </w:r>
    </w:p>
    <w:p w14:paraId="75A9FC83" w14:textId="77777777" w:rsidR="00283F8D" w:rsidRPr="003D0E96" w:rsidRDefault="00283F8D" w:rsidP="00283F8D">
      <w:pPr>
        <w:pStyle w:val="BodyText"/>
        <w:tabs>
          <w:tab w:val="left" w:pos="461"/>
        </w:tabs>
        <w:autoSpaceDE/>
        <w:autoSpaceDN/>
        <w:adjustRightInd/>
        <w:spacing w:before="0" w:after="0"/>
        <w:jc w:val="left"/>
        <w:rPr>
          <w:rFonts w:ascii="Arial" w:hAnsi="Arial" w:cs="Arial"/>
          <w:spacing w:val="-1"/>
        </w:rPr>
      </w:pPr>
    </w:p>
    <w:p w14:paraId="15492F5E" w14:textId="77777777" w:rsidR="00283F8D" w:rsidRPr="003D0E96" w:rsidRDefault="00283F8D" w:rsidP="00BD2F20">
      <w:pPr>
        <w:pStyle w:val="BodyText"/>
        <w:tabs>
          <w:tab w:val="left" w:pos="461"/>
        </w:tabs>
        <w:autoSpaceDE/>
        <w:autoSpaceDN/>
        <w:adjustRightInd/>
        <w:spacing w:before="0" w:after="0"/>
        <w:ind w:left="720"/>
        <w:jc w:val="left"/>
        <w:rPr>
          <w:rFonts w:ascii="Arial" w:hAnsi="Arial" w:cs="Arial"/>
        </w:rPr>
      </w:pPr>
      <w:r w:rsidRPr="003D0E96">
        <w:rPr>
          <w:rFonts w:ascii="Arial" w:hAnsi="Arial" w:cs="Arial"/>
        </w:rPr>
        <w:t>When a</w:t>
      </w:r>
      <w:r w:rsidRPr="003D0E96">
        <w:rPr>
          <w:rFonts w:ascii="Arial" w:hAnsi="Arial" w:cs="Arial"/>
          <w:spacing w:val="-3"/>
        </w:rPr>
        <w:t xml:space="preserve"> </w:t>
      </w:r>
      <w:r w:rsidRPr="003D0E96">
        <w:rPr>
          <w:rFonts w:ascii="Arial" w:hAnsi="Arial" w:cs="Arial"/>
        </w:rPr>
        <w:t xml:space="preserve">consensual </w:t>
      </w:r>
      <w:r w:rsidRPr="003D0E96">
        <w:rPr>
          <w:rFonts w:ascii="Arial" w:hAnsi="Arial" w:cs="Arial"/>
          <w:spacing w:val="-2"/>
        </w:rPr>
        <w:t>personal</w:t>
      </w:r>
      <w:r w:rsidRPr="003D0E96">
        <w:rPr>
          <w:rFonts w:ascii="Arial" w:hAnsi="Arial" w:cs="Arial"/>
        </w:rPr>
        <w:t xml:space="preserve"> relationship arises</w:t>
      </w:r>
      <w:r w:rsidRPr="003D0E96">
        <w:rPr>
          <w:rFonts w:ascii="Arial" w:hAnsi="Arial" w:cs="Arial"/>
          <w:spacing w:val="1"/>
        </w:rPr>
        <w:t xml:space="preserve"> </w:t>
      </w:r>
      <w:r w:rsidRPr="003D0E96">
        <w:rPr>
          <w:rFonts w:ascii="Arial" w:hAnsi="Arial" w:cs="Arial"/>
          <w:spacing w:val="-2"/>
        </w:rPr>
        <w:t>and</w:t>
      </w:r>
      <w:r w:rsidRPr="003D0E96">
        <w:rPr>
          <w:rFonts w:ascii="Arial" w:hAnsi="Arial" w:cs="Arial"/>
        </w:rPr>
        <w:t xml:space="preserve"> a power differential exists, </w:t>
      </w:r>
      <w:r w:rsidR="00AB6055" w:rsidRPr="003D0E96">
        <w:rPr>
          <w:rFonts w:ascii="Arial" w:hAnsi="Arial" w:cs="Arial"/>
        </w:rPr>
        <w:t xml:space="preserve">Caltech does not consider </w:t>
      </w:r>
      <w:r w:rsidRPr="003D0E96">
        <w:rPr>
          <w:rFonts w:ascii="Arial" w:hAnsi="Arial" w:cs="Arial"/>
        </w:rPr>
        <w:t>consent</w:t>
      </w:r>
      <w:r w:rsidR="00AB6055" w:rsidRPr="003D0E96">
        <w:rPr>
          <w:rFonts w:ascii="Arial" w:hAnsi="Arial" w:cs="Arial"/>
          <w:spacing w:val="-4"/>
        </w:rPr>
        <w:t xml:space="preserve"> as </w:t>
      </w:r>
      <w:r w:rsidRPr="003D0E96">
        <w:rPr>
          <w:rFonts w:ascii="Arial" w:hAnsi="Arial" w:cs="Arial"/>
        </w:rPr>
        <w:t>a defense</w:t>
      </w:r>
      <w:r w:rsidRPr="003D0E96">
        <w:rPr>
          <w:rFonts w:ascii="Arial" w:hAnsi="Arial" w:cs="Arial"/>
          <w:spacing w:val="-3"/>
        </w:rPr>
        <w:t xml:space="preserve"> </w:t>
      </w:r>
      <w:r w:rsidRPr="003D0E96">
        <w:rPr>
          <w:rFonts w:ascii="Arial" w:hAnsi="Arial" w:cs="Arial"/>
        </w:rPr>
        <w:t>to a claim</w:t>
      </w:r>
      <w:r w:rsidRPr="003D0E96">
        <w:rPr>
          <w:rFonts w:ascii="Arial" w:hAnsi="Arial" w:cs="Arial"/>
          <w:spacing w:val="1"/>
        </w:rPr>
        <w:t xml:space="preserve"> of sexual harassment</w:t>
      </w:r>
      <w:r w:rsidRPr="003D0E96">
        <w:rPr>
          <w:rFonts w:ascii="Arial" w:hAnsi="Arial" w:cs="Arial"/>
        </w:rPr>
        <w:t>.</w:t>
      </w:r>
      <w:r w:rsidRPr="003D0E96">
        <w:rPr>
          <w:rFonts w:ascii="Arial" w:hAnsi="Arial" w:cs="Arial"/>
          <w:spacing w:val="47"/>
        </w:rPr>
        <w:t xml:space="preserve"> </w:t>
      </w:r>
      <w:r w:rsidRPr="003D0E96">
        <w:rPr>
          <w:rFonts w:ascii="Arial" w:hAnsi="Arial" w:cs="Arial"/>
        </w:rPr>
        <w:t>The individual in the relationship with</w:t>
      </w:r>
      <w:r w:rsidRPr="003D0E96">
        <w:rPr>
          <w:rFonts w:ascii="Arial" w:hAnsi="Arial" w:cs="Arial"/>
          <w:spacing w:val="1"/>
        </w:rPr>
        <w:t xml:space="preserve"> </w:t>
      </w:r>
      <w:r w:rsidRPr="003D0E96">
        <w:rPr>
          <w:rFonts w:ascii="Arial" w:hAnsi="Arial" w:cs="Arial"/>
        </w:rPr>
        <w:t xml:space="preserve">greater power </w:t>
      </w:r>
      <w:r w:rsidRPr="003D0E96">
        <w:rPr>
          <w:rFonts w:ascii="Arial" w:hAnsi="Arial" w:cs="Arial"/>
          <w:spacing w:val="-2"/>
        </w:rPr>
        <w:t>will</w:t>
      </w:r>
      <w:r w:rsidRPr="003D0E96">
        <w:rPr>
          <w:rFonts w:ascii="Arial" w:hAnsi="Arial" w:cs="Arial"/>
        </w:rPr>
        <w:t xml:space="preserve"> be held responsible. </w:t>
      </w:r>
    </w:p>
    <w:p w14:paraId="33AAF3B4" w14:textId="77777777" w:rsidR="0070672B" w:rsidRPr="003A182D" w:rsidRDefault="0070672B" w:rsidP="0081097C">
      <w:pPr>
        <w:rPr>
          <w:rFonts w:ascii="Arial" w:eastAsia="Times New Roman" w:hAnsi="Arial" w:cs="Arial"/>
        </w:rPr>
      </w:pPr>
    </w:p>
    <w:p w14:paraId="40540FF7" w14:textId="77777777" w:rsidR="0081097C" w:rsidRPr="003A182D" w:rsidRDefault="005D387D" w:rsidP="0081097C">
      <w:pPr>
        <w:rPr>
          <w:rFonts w:ascii="Arial" w:eastAsia="Times New Roman" w:hAnsi="Arial" w:cs="Arial"/>
          <w:b/>
        </w:rPr>
      </w:pPr>
      <w:r w:rsidRPr="003A182D">
        <w:rPr>
          <w:rFonts w:ascii="Arial" w:eastAsia="Times New Roman" w:hAnsi="Arial" w:cs="Arial"/>
          <w:b/>
        </w:rPr>
        <w:t>16</w:t>
      </w:r>
      <w:r w:rsidR="0081097C" w:rsidRPr="003A182D">
        <w:rPr>
          <w:rFonts w:ascii="Arial" w:eastAsia="Times New Roman" w:hAnsi="Arial" w:cs="Arial"/>
          <w:b/>
        </w:rPr>
        <w:t>.0</w:t>
      </w:r>
      <w:r w:rsidR="0081097C" w:rsidRPr="003A182D">
        <w:rPr>
          <w:rFonts w:ascii="Arial" w:eastAsia="Times New Roman" w:hAnsi="Arial" w:cs="Arial"/>
          <w:b/>
        </w:rPr>
        <w:tab/>
        <w:t xml:space="preserve"> </w:t>
      </w:r>
      <w:r w:rsidR="00A050B3">
        <w:rPr>
          <w:rFonts w:ascii="Arial" w:eastAsia="Times New Roman" w:hAnsi="Arial" w:cs="Arial"/>
          <w:b/>
        </w:rPr>
        <w:t xml:space="preserve">Sexual Misconduct </w:t>
      </w:r>
      <w:r w:rsidR="0081097C" w:rsidRPr="003A182D">
        <w:rPr>
          <w:rFonts w:ascii="Arial" w:eastAsia="Times New Roman" w:hAnsi="Arial" w:cs="Arial"/>
          <w:b/>
        </w:rPr>
        <w:t>Covered under the California Education Code</w:t>
      </w:r>
    </w:p>
    <w:p w14:paraId="73F54CD2" w14:textId="77777777" w:rsidR="0081097C" w:rsidRPr="003D0E96" w:rsidRDefault="0081097C" w:rsidP="0081097C">
      <w:pPr>
        <w:rPr>
          <w:rFonts w:ascii="Arial" w:eastAsia="Times New Roman" w:hAnsi="Arial" w:cs="Arial"/>
          <w:b/>
          <w:sz w:val="22"/>
          <w:szCs w:val="22"/>
        </w:rPr>
      </w:pPr>
    </w:p>
    <w:p w14:paraId="2491092E" w14:textId="1369CCA3" w:rsidR="0081097C" w:rsidRPr="003D0E96" w:rsidRDefault="0081097C" w:rsidP="0081097C">
      <w:pPr>
        <w:rPr>
          <w:rFonts w:ascii="Arial" w:hAnsi="Arial" w:cs="Arial"/>
          <w:sz w:val="22"/>
          <w:szCs w:val="22"/>
        </w:rPr>
      </w:pPr>
      <w:r w:rsidRPr="003D0E96">
        <w:rPr>
          <w:rFonts w:ascii="Arial" w:hAnsi="Arial" w:cs="Arial"/>
          <w:sz w:val="22"/>
          <w:szCs w:val="22"/>
        </w:rPr>
        <w:t xml:space="preserve">Prohibited conduct under this policy is covered under the </w:t>
      </w:r>
      <w:r w:rsidR="000B54EB" w:rsidRPr="003D0E96">
        <w:rPr>
          <w:rFonts w:ascii="Arial" w:hAnsi="Arial" w:cs="Arial"/>
          <w:sz w:val="22"/>
          <w:szCs w:val="22"/>
        </w:rPr>
        <w:t>California</w:t>
      </w:r>
      <w:r w:rsidRPr="003D0E96">
        <w:rPr>
          <w:rFonts w:ascii="Arial" w:hAnsi="Arial" w:cs="Arial"/>
          <w:sz w:val="22"/>
          <w:szCs w:val="22"/>
        </w:rPr>
        <w:t xml:space="preserve"> Education Code </w:t>
      </w:r>
      <w:r w:rsidR="00893803" w:rsidRPr="003D0E96">
        <w:rPr>
          <w:rFonts w:ascii="Arial" w:hAnsi="Arial" w:cs="Arial"/>
          <w:sz w:val="22"/>
          <w:szCs w:val="22"/>
        </w:rPr>
        <w:t xml:space="preserve">(CEC) </w:t>
      </w:r>
      <w:r w:rsidRPr="003D0E96">
        <w:rPr>
          <w:rFonts w:ascii="Arial" w:hAnsi="Arial" w:cs="Arial"/>
          <w:sz w:val="22"/>
          <w:szCs w:val="22"/>
        </w:rPr>
        <w:t xml:space="preserve">if it meets </w:t>
      </w:r>
      <w:r w:rsidR="005A102A">
        <w:rPr>
          <w:rFonts w:ascii="Arial" w:hAnsi="Arial" w:cs="Arial"/>
          <w:sz w:val="22"/>
          <w:szCs w:val="22"/>
        </w:rPr>
        <w:t xml:space="preserve">any of the </w:t>
      </w:r>
      <w:r w:rsidRPr="003D0E96">
        <w:rPr>
          <w:rFonts w:ascii="Arial" w:hAnsi="Arial" w:cs="Arial"/>
          <w:sz w:val="22"/>
          <w:szCs w:val="22"/>
        </w:rPr>
        <w:t>definition</w:t>
      </w:r>
      <w:r w:rsidR="002550C3" w:rsidRPr="003D0E96">
        <w:rPr>
          <w:rFonts w:ascii="Arial" w:hAnsi="Arial" w:cs="Arial"/>
          <w:sz w:val="22"/>
          <w:szCs w:val="22"/>
        </w:rPr>
        <w:t>s</w:t>
      </w:r>
      <w:r w:rsidRPr="003D0E96">
        <w:rPr>
          <w:rFonts w:ascii="Arial" w:hAnsi="Arial" w:cs="Arial"/>
          <w:sz w:val="22"/>
          <w:szCs w:val="22"/>
        </w:rPr>
        <w:t xml:space="preserve"> </w:t>
      </w:r>
      <w:r w:rsidR="005A102A">
        <w:rPr>
          <w:rFonts w:ascii="Arial" w:hAnsi="Arial" w:cs="Arial"/>
          <w:sz w:val="22"/>
          <w:szCs w:val="22"/>
        </w:rPr>
        <w:t xml:space="preserve">of sexual assault, </w:t>
      </w:r>
      <w:r w:rsidR="001C4D32">
        <w:rPr>
          <w:rFonts w:ascii="Arial" w:hAnsi="Arial" w:cs="Arial"/>
          <w:sz w:val="22"/>
          <w:szCs w:val="22"/>
        </w:rPr>
        <w:t xml:space="preserve">dating violence, </w:t>
      </w:r>
      <w:r w:rsidR="005A102A">
        <w:rPr>
          <w:rFonts w:ascii="Arial" w:hAnsi="Arial" w:cs="Arial"/>
          <w:sz w:val="22"/>
          <w:szCs w:val="22"/>
        </w:rPr>
        <w:t xml:space="preserve">domestic violence, </w:t>
      </w:r>
      <w:r w:rsidR="00603859">
        <w:rPr>
          <w:rFonts w:ascii="Arial" w:hAnsi="Arial" w:cs="Arial"/>
          <w:sz w:val="22"/>
          <w:szCs w:val="22"/>
        </w:rPr>
        <w:t>and</w:t>
      </w:r>
      <w:r w:rsidR="00D35F7E">
        <w:rPr>
          <w:rFonts w:ascii="Arial" w:hAnsi="Arial" w:cs="Arial"/>
          <w:sz w:val="22"/>
          <w:szCs w:val="22"/>
        </w:rPr>
        <w:t xml:space="preserve"> </w:t>
      </w:r>
      <w:r w:rsidR="005A102A">
        <w:rPr>
          <w:rFonts w:ascii="Arial" w:hAnsi="Arial" w:cs="Arial"/>
          <w:sz w:val="22"/>
          <w:szCs w:val="22"/>
        </w:rPr>
        <w:t xml:space="preserve">stalking under Section 15.0, </w:t>
      </w:r>
      <w:r w:rsidR="00603859">
        <w:rPr>
          <w:rFonts w:ascii="Arial" w:hAnsi="Arial" w:cs="Arial"/>
          <w:sz w:val="22"/>
          <w:szCs w:val="22"/>
        </w:rPr>
        <w:t>and</w:t>
      </w:r>
      <w:r w:rsidR="005A102A">
        <w:rPr>
          <w:rFonts w:ascii="Arial" w:hAnsi="Arial" w:cs="Arial"/>
          <w:sz w:val="22"/>
          <w:szCs w:val="22"/>
        </w:rPr>
        <w:t xml:space="preserve"> sexual harassment </w:t>
      </w:r>
      <w:r w:rsidRPr="003D0E96">
        <w:rPr>
          <w:rFonts w:ascii="Arial" w:hAnsi="Arial" w:cs="Arial"/>
          <w:sz w:val="22"/>
          <w:szCs w:val="22"/>
        </w:rPr>
        <w:t xml:space="preserve">set out below in </w:t>
      </w:r>
      <w:r w:rsidR="008216BB" w:rsidRPr="003D0E96">
        <w:rPr>
          <w:rFonts w:ascii="Arial" w:hAnsi="Arial" w:cs="Arial"/>
          <w:sz w:val="22"/>
          <w:szCs w:val="22"/>
        </w:rPr>
        <w:t>this s</w:t>
      </w:r>
      <w:r w:rsidR="002550C3" w:rsidRPr="003D0E96">
        <w:rPr>
          <w:rFonts w:ascii="Arial" w:hAnsi="Arial" w:cs="Arial"/>
          <w:sz w:val="22"/>
          <w:szCs w:val="22"/>
        </w:rPr>
        <w:t xml:space="preserve">ection.  </w:t>
      </w:r>
    </w:p>
    <w:p w14:paraId="6B19EAF9" w14:textId="77777777" w:rsidR="0081097C" w:rsidRPr="003D0E96" w:rsidRDefault="005D387D" w:rsidP="0081097C">
      <w:pPr>
        <w:spacing w:before="100" w:beforeAutospacing="1" w:after="100" w:afterAutospacing="1"/>
        <w:ind w:left="195"/>
        <w:outlineLvl w:val="3"/>
        <w:rPr>
          <w:rFonts w:ascii="Arial" w:hAnsi="Arial" w:cs="Arial"/>
          <w:sz w:val="22"/>
          <w:szCs w:val="22"/>
        </w:rPr>
      </w:pPr>
      <w:r w:rsidRPr="003D0E96">
        <w:rPr>
          <w:rFonts w:ascii="Arial" w:hAnsi="Arial" w:cs="Arial"/>
          <w:b/>
          <w:sz w:val="22"/>
          <w:szCs w:val="22"/>
        </w:rPr>
        <w:t>16</w:t>
      </w:r>
      <w:r w:rsidR="0081097C" w:rsidRPr="003D0E96">
        <w:rPr>
          <w:rFonts w:ascii="Arial" w:hAnsi="Arial" w:cs="Arial"/>
          <w:b/>
          <w:sz w:val="22"/>
          <w:szCs w:val="22"/>
        </w:rPr>
        <w:t>.1</w:t>
      </w:r>
      <w:r w:rsidR="00893803" w:rsidRPr="003D0E96">
        <w:rPr>
          <w:rFonts w:ascii="Arial" w:hAnsi="Arial" w:cs="Arial"/>
          <w:b/>
          <w:sz w:val="22"/>
          <w:szCs w:val="22"/>
        </w:rPr>
        <w:t xml:space="preserve"> Definition of Sexual Harassment </w:t>
      </w:r>
      <w:r w:rsidR="0081097C" w:rsidRPr="003D0E96">
        <w:rPr>
          <w:rFonts w:ascii="Arial" w:hAnsi="Arial" w:cs="Arial"/>
          <w:b/>
          <w:sz w:val="22"/>
          <w:szCs w:val="22"/>
        </w:rPr>
        <w:t xml:space="preserve">under </w:t>
      </w:r>
      <w:r w:rsidR="00893803" w:rsidRPr="003D0E96">
        <w:rPr>
          <w:rFonts w:ascii="Arial" w:hAnsi="Arial" w:cs="Arial"/>
          <w:b/>
          <w:sz w:val="22"/>
          <w:szCs w:val="22"/>
        </w:rPr>
        <w:t>the CEC</w:t>
      </w:r>
    </w:p>
    <w:p w14:paraId="5C583450" w14:textId="77777777" w:rsidR="00893803" w:rsidRPr="003D0E96" w:rsidRDefault="00893803" w:rsidP="00893803">
      <w:pPr>
        <w:spacing w:after="120"/>
        <w:ind w:left="720"/>
        <w:rPr>
          <w:rFonts w:ascii="Arial" w:eastAsia="Times New Roman" w:hAnsi="Arial" w:cs="Arial"/>
          <w:sz w:val="22"/>
          <w:szCs w:val="22"/>
        </w:rPr>
      </w:pPr>
      <w:r w:rsidRPr="003D0E96">
        <w:rPr>
          <w:rFonts w:ascii="Arial" w:eastAsia="Times New Roman" w:hAnsi="Arial" w:cs="Arial"/>
          <w:sz w:val="22"/>
          <w:szCs w:val="22"/>
        </w:rPr>
        <w:t>Sexual harassment means unwelcome sexual advances, requests for sexual favors, and other verbal, visual, or physical conduct of a sexual nature, made by someone from or in the work or educational setting, under any of the following conditions:</w:t>
      </w:r>
    </w:p>
    <w:p w14:paraId="3EDBC398" w14:textId="77777777" w:rsidR="00893803" w:rsidRPr="003D0E96" w:rsidRDefault="00893803" w:rsidP="00893803">
      <w:pPr>
        <w:spacing w:after="120"/>
        <w:ind w:left="720"/>
        <w:rPr>
          <w:rFonts w:ascii="Arial" w:eastAsia="Times New Roman" w:hAnsi="Arial" w:cs="Arial"/>
          <w:sz w:val="22"/>
          <w:szCs w:val="22"/>
        </w:rPr>
      </w:pPr>
      <w:r w:rsidRPr="003D0E96">
        <w:rPr>
          <w:rFonts w:ascii="Arial" w:eastAsia="Times New Roman" w:hAnsi="Arial" w:cs="Arial"/>
          <w:sz w:val="22"/>
          <w:szCs w:val="22"/>
        </w:rPr>
        <w:t>(</w:t>
      </w:r>
      <w:r w:rsidR="00CE619B" w:rsidRPr="003D0E96">
        <w:rPr>
          <w:rFonts w:ascii="Arial" w:eastAsia="Times New Roman" w:hAnsi="Arial" w:cs="Arial"/>
          <w:sz w:val="22"/>
          <w:szCs w:val="22"/>
        </w:rPr>
        <w:t>1</w:t>
      </w:r>
      <w:r w:rsidRPr="003D0E96">
        <w:rPr>
          <w:rFonts w:ascii="Arial" w:eastAsia="Times New Roman" w:hAnsi="Arial" w:cs="Arial"/>
          <w:sz w:val="22"/>
          <w:szCs w:val="22"/>
        </w:rPr>
        <w:t>) Submission to the conduct is explicitly or implicitly made a term or a condition of an individual’s employment, academic status, or progress.</w:t>
      </w:r>
    </w:p>
    <w:p w14:paraId="0FEB7297" w14:textId="77777777" w:rsidR="00893803" w:rsidRPr="003D0E96" w:rsidRDefault="00893803" w:rsidP="00893803">
      <w:pPr>
        <w:spacing w:after="120"/>
        <w:ind w:left="720"/>
        <w:rPr>
          <w:rFonts w:ascii="Arial" w:eastAsia="Times New Roman" w:hAnsi="Arial" w:cs="Arial"/>
          <w:sz w:val="22"/>
          <w:szCs w:val="22"/>
        </w:rPr>
      </w:pPr>
      <w:r w:rsidRPr="003D0E96">
        <w:rPr>
          <w:rFonts w:ascii="Arial" w:eastAsia="Times New Roman" w:hAnsi="Arial" w:cs="Arial"/>
          <w:sz w:val="22"/>
          <w:szCs w:val="22"/>
        </w:rPr>
        <w:t>(</w:t>
      </w:r>
      <w:r w:rsidR="00CE619B" w:rsidRPr="003D0E96">
        <w:rPr>
          <w:rFonts w:ascii="Arial" w:eastAsia="Times New Roman" w:hAnsi="Arial" w:cs="Arial"/>
          <w:sz w:val="22"/>
          <w:szCs w:val="22"/>
        </w:rPr>
        <w:t>2</w:t>
      </w:r>
      <w:r w:rsidRPr="003D0E96">
        <w:rPr>
          <w:rFonts w:ascii="Arial" w:eastAsia="Times New Roman" w:hAnsi="Arial" w:cs="Arial"/>
          <w:sz w:val="22"/>
          <w:szCs w:val="22"/>
        </w:rPr>
        <w:t>) Submission to, or rejection of, the conduct by the individual is used as the basis of employment or academic decisions affecting the individual.</w:t>
      </w:r>
    </w:p>
    <w:p w14:paraId="5697D290" w14:textId="0637267C" w:rsidR="00DD6C1C" w:rsidRDefault="00893803" w:rsidP="007261F7">
      <w:pPr>
        <w:spacing w:after="120"/>
        <w:ind w:left="720"/>
        <w:rPr>
          <w:rFonts w:ascii="Arial" w:eastAsia="Times New Roman" w:hAnsi="Arial" w:cs="Arial"/>
          <w:sz w:val="22"/>
          <w:szCs w:val="22"/>
        </w:rPr>
      </w:pPr>
      <w:r w:rsidRPr="003D0E96">
        <w:rPr>
          <w:rFonts w:ascii="Arial" w:eastAsia="Times New Roman" w:hAnsi="Arial" w:cs="Arial"/>
          <w:sz w:val="22"/>
          <w:szCs w:val="22"/>
        </w:rPr>
        <w:t>(</w:t>
      </w:r>
      <w:r w:rsidR="00CE619B" w:rsidRPr="003D0E96">
        <w:rPr>
          <w:rFonts w:ascii="Arial" w:eastAsia="Times New Roman" w:hAnsi="Arial" w:cs="Arial"/>
          <w:sz w:val="22"/>
          <w:szCs w:val="22"/>
        </w:rPr>
        <w:t>3</w:t>
      </w:r>
      <w:r w:rsidRPr="003D0E96">
        <w:rPr>
          <w:rFonts w:ascii="Arial" w:eastAsia="Times New Roman" w:hAnsi="Arial" w:cs="Arial"/>
          <w:sz w:val="22"/>
          <w:szCs w:val="22"/>
        </w:rPr>
        <w:t>) The conduct has the purpose or effect of having a negative impact upon the individual’s work or academic performance, or of creating an intimidating, hostile, or offensive work or educational environment.</w:t>
      </w:r>
    </w:p>
    <w:p w14:paraId="0CCC1FF8" w14:textId="47BD35F3" w:rsidR="000452B1" w:rsidRPr="000E1746" w:rsidRDefault="000452B1" w:rsidP="000E1746">
      <w:pPr>
        <w:spacing w:after="120"/>
        <w:ind w:left="720"/>
        <w:rPr>
          <w:rFonts w:ascii="Arial" w:eastAsia="Times New Roman" w:hAnsi="Arial" w:cs="Arial"/>
          <w:sz w:val="22"/>
          <w:szCs w:val="22"/>
        </w:rPr>
      </w:pPr>
      <w:r w:rsidRPr="000E1746">
        <w:rPr>
          <w:rFonts w:ascii="Arial" w:eastAsia="Times New Roman" w:hAnsi="Arial" w:cs="Arial"/>
          <w:sz w:val="22"/>
          <w:szCs w:val="22"/>
        </w:rPr>
        <w:t>Verbal sexual harassment includes but is not limited to unwelcome epithets, comments, or slurs of a sexual nature.</w:t>
      </w:r>
    </w:p>
    <w:p w14:paraId="479FD04A" w14:textId="034A4641" w:rsidR="000452B1" w:rsidRPr="000E1746" w:rsidRDefault="000452B1" w:rsidP="000E1746">
      <w:pPr>
        <w:spacing w:after="120"/>
        <w:ind w:left="720"/>
        <w:rPr>
          <w:rFonts w:ascii="Arial" w:eastAsia="Times New Roman" w:hAnsi="Arial" w:cs="Arial"/>
          <w:sz w:val="22"/>
          <w:szCs w:val="22"/>
        </w:rPr>
      </w:pPr>
      <w:r w:rsidRPr="000E1746">
        <w:rPr>
          <w:rFonts w:ascii="Arial" w:eastAsia="Times New Roman" w:hAnsi="Arial" w:cs="Arial"/>
          <w:sz w:val="22"/>
          <w:szCs w:val="22"/>
        </w:rPr>
        <w:t xml:space="preserve">Visual sexual harassment includes but is not limited to derogatory posters, cartoons, drawings, obscene gestures, or </w:t>
      </w:r>
      <w:r w:rsidR="006E7237" w:rsidRPr="000E1746">
        <w:rPr>
          <w:rFonts w:ascii="Arial" w:eastAsia="Times New Roman" w:hAnsi="Arial" w:cs="Arial"/>
          <w:sz w:val="22"/>
          <w:szCs w:val="22"/>
        </w:rPr>
        <w:t>computer-generated</w:t>
      </w:r>
      <w:r w:rsidRPr="000E1746">
        <w:rPr>
          <w:rFonts w:ascii="Arial" w:eastAsia="Times New Roman" w:hAnsi="Arial" w:cs="Arial"/>
          <w:sz w:val="22"/>
          <w:szCs w:val="22"/>
        </w:rPr>
        <w:t xml:space="preserve"> images of a sexual nature.</w:t>
      </w:r>
    </w:p>
    <w:p w14:paraId="660D761C" w14:textId="0E5A6519" w:rsidR="000452B1" w:rsidRPr="000E1746" w:rsidRDefault="000452B1" w:rsidP="005B0A5A">
      <w:pPr>
        <w:spacing w:after="120"/>
        <w:ind w:left="720"/>
        <w:rPr>
          <w:rFonts w:ascii="Arial" w:eastAsia="Times New Roman" w:hAnsi="Arial" w:cs="Arial"/>
          <w:sz w:val="22"/>
          <w:szCs w:val="22"/>
        </w:rPr>
      </w:pPr>
      <w:r w:rsidRPr="000E1746">
        <w:rPr>
          <w:rFonts w:ascii="Arial" w:eastAsia="Times New Roman" w:hAnsi="Arial" w:cs="Arial"/>
          <w:sz w:val="22"/>
          <w:szCs w:val="22"/>
        </w:rPr>
        <w:t>Physical sexual harassment includes but is not limited to assault, impeding or blocking movement, or any other physical interference with work or academic activities or movement when directed against an individual on the basis of sex.</w:t>
      </w:r>
    </w:p>
    <w:p w14:paraId="1975B1A3" w14:textId="77777777" w:rsidR="00DD6C1C" w:rsidRPr="003D0E96" w:rsidRDefault="00CA670D" w:rsidP="007261F7">
      <w:pPr>
        <w:pStyle w:val="BodyText"/>
        <w:tabs>
          <w:tab w:val="left" w:pos="0"/>
        </w:tabs>
        <w:ind w:left="720" w:right="173"/>
        <w:jc w:val="left"/>
        <w:rPr>
          <w:rFonts w:ascii="Arial" w:hAnsi="Arial" w:cs="Arial"/>
        </w:rPr>
      </w:pPr>
      <w:r w:rsidRPr="003D0E96">
        <w:rPr>
          <w:rFonts w:ascii="Arial" w:hAnsi="Arial" w:cs="Arial"/>
        </w:rPr>
        <w:t xml:space="preserve">When </w:t>
      </w:r>
      <w:r w:rsidR="003B5ABC" w:rsidRPr="003D0E96">
        <w:rPr>
          <w:rFonts w:ascii="Arial" w:hAnsi="Arial" w:cs="Arial"/>
        </w:rPr>
        <w:t>an individual</w:t>
      </w:r>
      <w:r w:rsidRPr="003D0E96">
        <w:rPr>
          <w:rFonts w:ascii="Arial" w:hAnsi="Arial" w:cs="Arial"/>
        </w:rPr>
        <w:t xml:space="preserve"> sexually harasses </w:t>
      </w:r>
      <w:r w:rsidR="003B5ABC" w:rsidRPr="003D0E96">
        <w:rPr>
          <w:rFonts w:ascii="Arial" w:hAnsi="Arial" w:cs="Arial"/>
        </w:rPr>
        <w:t>a student</w:t>
      </w:r>
      <w:r w:rsidRPr="003D0E96">
        <w:rPr>
          <w:rFonts w:ascii="Arial" w:hAnsi="Arial" w:cs="Arial"/>
        </w:rPr>
        <w:t xml:space="preserve">, the harassing conduct creates a hostile environment on campus for the purposes of this section if the conduct is sufficiently serious that it interferes with or limits a student’s ability to participate in or </w:t>
      </w:r>
      <w:r w:rsidRPr="003D0E96">
        <w:rPr>
          <w:rFonts w:ascii="Arial" w:hAnsi="Arial" w:cs="Arial"/>
        </w:rPr>
        <w:lastRenderedPageBreak/>
        <w:t>benefit from the institution’s programs or activities. The more severe the conduct, the less need there is to show a repetitive series of incidents to prove a hostile environment on campus, particularly if the harassment is physical. A single or isolated incident of sexual harassment, including sexual violence, may create a hostile environment on campus if the incident is sufficiently severe.</w:t>
      </w:r>
    </w:p>
    <w:p w14:paraId="532C6D17" w14:textId="77777777" w:rsidR="00893803" w:rsidRPr="003D0E96" w:rsidRDefault="00893803" w:rsidP="00893803">
      <w:pPr>
        <w:spacing w:after="120"/>
        <w:ind w:left="720"/>
        <w:rPr>
          <w:rFonts w:ascii="Arial" w:eastAsia="Times New Roman" w:hAnsi="Arial" w:cs="Arial"/>
          <w:sz w:val="22"/>
          <w:szCs w:val="22"/>
        </w:rPr>
      </w:pPr>
      <w:r w:rsidRPr="003D0E96">
        <w:rPr>
          <w:rFonts w:ascii="Arial" w:eastAsia="Times New Roman" w:hAnsi="Arial" w:cs="Arial"/>
          <w:sz w:val="22"/>
          <w:szCs w:val="22"/>
        </w:rPr>
        <w:t>(</w:t>
      </w:r>
      <w:r w:rsidR="00CE619B" w:rsidRPr="003D0E96">
        <w:rPr>
          <w:rFonts w:ascii="Arial" w:eastAsia="Times New Roman" w:hAnsi="Arial" w:cs="Arial"/>
          <w:sz w:val="22"/>
          <w:szCs w:val="22"/>
        </w:rPr>
        <w:t>4</w:t>
      </w:r>
      <w:r w:rsidRPr="003D0E96">
        <w:rPr>
          <w:rFonts w:ascii="Arial" w:eastAsia="Times New Roman" w:hAnsi="Arial" w:cs="Arial"/>
          <w:sz w:val="22"/>
          <w:szCs w:val="22"/>
        </w:rPr>
        <w:t>) Submission to, or rejection of, the conduct by the individual is used as the basis for any decision affecting the individual regarding benefits and services, honors, programs, or activities available at or through the educational institution.</w:t>
      </w:r>
    </w:p>
    <w:p w14:paraId="6A61F201" w14:textId="77777777" w:rsidR="0099122E" w:rsidRPr="003D0E96" w:rsidRDefault="0099122E" w:rsidP="0099122E">
      <w:pPr>
        <w:spacing w:after="120"/>
        <w:ind w:left="720"/>
        <w:rPr>
          <w:rFonts w:ascii="Arial" w:eastAsia="Times New Roman" w:hAnsi="Arial" w:cs="Arial"/>
          <w:color w:val="333333"/>
          <w:sz w:val="22"/>
          <w:szCs w:val="22"/>
        </w:rPr>
      </w:pPr>
      <w:r w:rsidRPr="003D0E96">
        <w:rPr>
          <w:rFonts w:ascii="Arial" w:eastAsia="Times New Roman" w:hAnsi="Arial" w:cs="Arial"/>
          <w:sz w:val="22"/>
          <w:szCs w:val="22"/>
        </w:rPr>
        <w:t xml:space="preserve">(5) Sexual violence, which </w:t>
      </w:r>
      <w:r w:rsidRPr="003D0E96">
        <w:rPr>
          <w:rFonts w:ascii="Arial" w:eastAsia="Times New Roman" w:hAnsi="Arial" w:cs="Arial"/>
          <w:color w:val="333333"/>
          <w:sz w:val="22"/>
          <w:szCs w:val="22"/>
        </w:rPr>
        <w:t xml:space="preserve">means physical sexual acts perpetrated against a person without the person’s affirmative consent, including rape and sexual battery.  </w:t>
      </w:r>
    </w:p>
    <w:p w14:paraId="4A8E0AB9" w14:textId="77777777" w:rsidR="00EE4B20" w:rsidRPr="003D0E96" w:rsidRDefault="00EE4B20" w:rsidP="00893803">
      <w:pPr>
        <w:spacing w:after="120"/>
        <w:ind w:left="720"/>
        <w:rPr>
          <w:rFonts w:ascii="Arial" w:eastAsia="Times New Roman" w:hAnsi="Arial" w:cs="Arial"/>
          <w:sz w:val="22"/>
          <w:szCs w:val="22"/>
        </w:rPr>
      </w:pPr>
      <w:r w:rsidRPr="003D0E96">
        <w:rPr>
          <w:rFonts w:ascii="Arial" w:eastAsia="Times New Roman" w:hAnsi="Arial" w:cs="Arial"/>
          <w:sz w:val="22"/>
          <w:szCs w:val="22"/>
        </w:rPr>
        <w:t xml:space="preserve">(6) Rape, </w:t>
      </w:r>
      <w:r w:rsidRPr="003D0E96">
        <w:rPr>
          <w:rFonts w:ascii="Arial" w:eastAsia="Times New Roman" w:hAnsi="Arial" w:cs="Arial"/>
          <w:color w:val="333333"/>
          <w:sz w:val="22"/>
          <w:szCs w:val="22"/>
        </w:rPr>
        <w:t xml:space="preserve">which is defined as penetration, no matter how slight, of the vagina or anus with any part or object, or oral copulation of a sex organ by another person, without the consent of the victim.  </w:t>
      </w:r>
    </w:p>
    <w:p w14:paraId="463E266F" w14:textId="2E4CC3C8" w:rsidR="00DE7842" w:rsidRPr="00CA77CD" w:rsidRDefault="009244E2" w:rsidP="00CA77CD">
      <w:pPr>
        <w:spacing w:after="120"/>
        <w:ind w:left="720"/>
        <w:rPr>
          <w:rFonts w:ascii="Arial" w:eastAsia="Times New Roman" w:hAnsi="Arial" w:cs="Arial"/>
          <w:color w:val="333333"/>
          <w:sz w:val="22"/>
          <w:szCs w:val="22"/>
        </w:rPr>
      </w:pPr>
      <w:r w:rsidRPr="00CA77CD">
        <w:rPr>
          <w:rFonts w:ascii="Arial" w:eastAsia="Times New Roman" w:hAnsi="Arial" w:cs="Arial"/>
          <w:sz w:val="22"/>
          <w:szCs w:val="22"/>
        </w:rPr>
        <w:t>(7</w:t>
      </w:r>
      <w:r w:rsidR="00DE7842" w:rsidRPr="00CA77CD">
        <w:rPr>
          <w:rFonts w:ascii="Arial" w:eastAsia="Times New Roman" w:hAnsi="Arial" w:cs="Arial"/>
          <w:sz w:val="22"/>
          <w:szCs w:val="22"/>
        </w:rPr>
        <w:t xml:space="preserve">) Sexual battery, which means </w:t>
      </w:r>
      <w:r w:rsidR="00DE7842" w:rsidRPr="00CA77CD">
        <w:rPr>
          <w:rFonts w:ascii="Arial" w:eastAsia="Times New Roman" w:hAnsi="Arial" w:cs="Arial"/>
          <w:color w:val="333333"/>
          <w:sz w:val="22"/>
          <w:szCs w:val="22"/>
        </w:rPr>
        <w:t xml:space="preserve">the </w:t>
      </w:r>
      <w:r w:rsidR="00910D8B" w:rsidRPr="00CA77CD">
        <w:rPr>
          <w:rFonts w:ascii="Arial" w:eastAsia="Times New Roman" w:hAnsi="Arial" w:cs="Arial"/>
          <w:color w:val="333333"/>
          <w:sz w:val="22"/>
          <w:szCs w:val="22"/>
        </w:rPr>
        <w:t xml:space="preserve">(a) </w:t>
      </w:r>
      <w:r w:rsidR="00DE7842" w:rsidRPr="00CA77CD">
        <w:rPr>
          <w:rFonts w:ascii="Arial" w:eastAsia="Times New Roman" w:hAnsi="Arial" w:cs="Arial"/>
          <w:color w:val="333333"/>
          <w:sz w:val="22"/>
          <w:szCs w:val="22"/>
        </w:rPr>
        <w:t>intentional touching</w:t>
      </w:r>
      <w:r w:rsidR="00FA1528" w:rsidRPr="00CA77CD">
        <w:rPr>
          <w:rFonts w:ascii="Arial" w:eastAsia="Times New Roman" w:hAnsi="Arial" w:cs="Arial"/>
          <w:color w:val="333333"/>
          <w:sz w:val="22"/>
          <w:szCs w:val="22"/>
        </w:rPr>
        <w:t>,</w:t>
      </w:r>
      <w:r w:rsidR="00DE7842" w:rsidRPr="00CA77CD">
        <w:rPr>
          <w:rFonts w:ascii="Arial" w:eastAsia="Times New Roman" w:hAnsi="Arial" w:cs="Arial"/>
          <w:color w:val="333333"/>
          <w:sz w:val="22"/>
          <w:szCs w:val="22"/>
        </w:rPr>
        <w:t xml:space="preserve"> </w:t>
      </w:r>
      <w:r w:rsidR="00F033E4" w:rsidRPr="00CA77CD">
        <w:rPr>
          <w:rFonts w:ascii="Arial" w:eastAsia="Times New Roman" w:hAnsi="Arial" w:cs="Arial"/>
          <w:color w:val="333333"/>
          <w:sz w:val="22"/>
          <w:szCs w:val="22"/>
        </w:rPr>
        <w:t xml:space="preserve">directly or through </w:t>
      </w:r>
      <w:r w:rsidR="00FA1528" w:rsidRPr="00CA77CD">
        <w:rPr>
          <w:rFonts w:ascii="Arial" w:eastAsia="Times New Roman" w:hAnsi="Arial" w:cs="Arial"/>
          <w:color w:val="333333"/>
          <w:sz w:val="22"/>
          <w:szCs w:val="22"/>
        </w:rPr>
        <w:t xml:space="preserve">clothing, </w:t>
      </w:r>
      <w:r w:rsidR="00DE7842" w:rsidRPr="00CA77CD">
        <w:rPr>
          <w:rFonts w:ascii="Arial" w:eastAsia="Times New Roman" w:hAnsi="Arial" w:cs="Arial"/>
          <w:color w:val="333333"/>
          <w:sz w:val="22"/>
          <w:szCs w:val="22"/>
        </w:rPr>
        <w:t xml:space="preserve">of another person’s intimate parts without consent, </w:t>
      </w:r>
      <w:r w:rsidRPr="00CA77CD">
        <w:rPr>
          <w:rFonts w:ascii="Arial" w:eastAsia="Times New Roman" w:hAnsi="Arial" w:cs="Arial"/>
          <w:color w:val="333333"/>
          <w:sz w:val="22"/>
          <w:szCs w:val="22"/>
        </w:rPr>
        <w:t>(b</w:t>
      </w:r>
      <w:r w:rsidR="00F033E4" w:rsidRPr="00CA77CD">
        <w:rPr>
          <w:rFonts w:ascii="Arial" w:eastAsia="Times New Roman" w:hAnsi="Arial" w:cs="Arial"/>
          <w:color w:val="333333"/>
          <w:sz w:val="22"/>
          <w:szCs w:val="22"/>
        </w:rPr>
        <w:t xml:space="preserve">) </w:t>
      </w:r>
      <w:r w:rsidR="00DE7842" w:rsidRPr="00CA77CD">
        <w:rPr>
          <w:rFonts w:ascii="Arial" w:eastAsia="Times New Roman" w:hAnsi="Arial" w:cs="Arial"/>
          <w:color w:val="333333"/>
          <w:sz w:val="22"/>
          <w:szCs w:val="22"/>
        </w:rPr>
        <w:t>intentionally causing a person to touch the intimate parts of another</w:t>
      </w:r>
      <w:r w:rsidR="00910D8B" w:rsidRPr="00CA77CD">
        <w:rPr>
          <w:rFonts w:ascii="Arial" w:eastAsia="Times New Roman" w:hAnsi="Arial" w:cs="Arial"/>
          <w:color w:val="333333"/>
          <w:sz w:val="22"/>
          <w:szCs w:val="22"/>
        </w:rPr>
        <w:t>, directly or through clothing,</w:t>
      </w:r>
      <w:r w:rsidR="00DE7842" w:rsidRPr="00CA77CD">
        <w:rPr>
          <w:rFonts w:ascii="Arial" w:eastAsia="Times New Roman" w:hAnsi="Arial" w:cs="Arial"/>
          <w:color w:val="333333"/>
          <w:sz w:val="22"/>
          <w:szCs w:val="22"/>
        </w:rPr>
        <w:t xml:space="preserve"> without </w:t>
      </w:r>
      <w:r w:rsidR="002A1A79" w:rsidRPr="00CA77CD">
        <w:rPr>
          <w:rFonts w:ascii="Arial" w:eastAsia="Times New Roman" w:hAnsi="Arial" w:cs="Arial"/>
          <w:color w:val="333333"/>
          <w:sz w:val="22"/>
          <w:szCs w:val="22"/>
        </w:rPr>
        <w:t>consent</w:t>
      </w:r>
      <w:r w:rsidR="00910D8B" w:rsidRPr="00CA77CD">
        <w:rPr>
          <w:rFonts w:ascii="Arial" w:eastAsia="Times New Roman" w:hAnsi="Arial" w:cs="Arial"/>
          <w:color w:val="333333"/>
          <w:sz w:val="22"/>
          <w:szCs w:val="22"/>
        </w:rPr>
        <w:t xml:space="preserve">, </w:t>
      </w:r>
      <w:r w:rsidR="002A1A79" w:rsidRPr="00CA77CD">
        <w:rPr>
          <w:rFonts w:ascii="Arial" w:eastAsia="Times New Roman" w:hAnsi="Arial" w:cs="Arial"/>
          <w:color w:val="333333"/>
          <w:sz w:val="22"/>
          <w:szCs w:val="22"/>
        </w:rPr>
        <w:t>or</w:t>
      </w:r>
      <w:r w:rsidR="00DE7842" w:rsidRPr="00CA77CD">
        <w:rPr>
          <w:rFonts w:ascii="Arial" w:eastAsia="Times New Roman" w:hAnsi="Arial" w:cs="Arial"/>
          <w:color w:val="333333"/>
          <w:sz w:val="22"/>
          <w:szCs w:val="22"/>
        </w:rPr>
        <w:t xml:space="preserve"> </w:t>
      </w:r>
      <w:r w:rsidRPr="00CA77CD">
        <w:rPr>
          <w:rFonts w:ascii="Arial" w:eastAsia="Times New Roman" w:hAnsi="Arial" w:cs="Arial"/>
          <w:color w:val="333333"/>
          <w:sz w:val="22"/>
          <w:szCs w:val="22"/>
        </w:rPr>
        <w:t>(c</w:t>
      </w:r>
      <w:r w:rsidR="00F033E4" w:rsidRPr="00CA77CD">
        <w:rPr>
          <w:rFonts w:ascii="Arial" w:eastAsia="Times New Roman" w:hAnsi="Arial" w:cs="Arial"/>
          <w:color w:val="333333"/>
          <w:sz w:val="22"/>
          <w:szCs w:val="22"/>
        </w:rPr>
        <w:t xml:space="preserve">) </w:t>
      </w:r>
      <w:r w:rsidR="00DE7842" w:rsidRPr="00CA77CD">
        <w:rPr>
          <w:rFonts w:ascii="Arial" w:eastAsia="Times New Roman" w:hAnsi="Arial" w:cs="Arial"/>
          <w:color w:val="333333"/>
          <w:sz w:val="22"/>
          <w:szCs w:val="22"/>
        </w:rPr>
        <w:t>using a person’s own intimate part to intentionally touch another person’s body</w:t>
      </w:r>
      <w:r w:rsidR="00910D8B" w:rsidRPr="00CA77CD">
        <w:rPr>
          <w:rFonts w:ascii="Arial" w:eastAsia="Times New Roman" w:hAnsi="Arial" w:cs="Arial"/>
          <w:color w:val="333333"/>
          <w:sz w:val="22"/>
          <w:szCs w:val="22"/>
        </w:rPr>
        <w:t>, directly or through clothing,</w:t>
      </w:r>
      <w:r w:rsidR="00DE7842" w:rsidRPr="00CA77CD">
        <w:rPr>
          <w:rFonts w:ascii="Arial" w:eastAsia="Times New Roman" w:hAnsi="Arial" w:cs="Arial"/>
          <w:color w:val="333333"/>
          <w:sz w:val="22"/>
          <w:szCs w:val="22"/>
        </w:rPr>
        <w:t xml:space="preserve"> without consent.</w:t>
      </w:r>
    </w:p>
    <w:p w14:paraId="59555840" w14:textId="77777777" w:rsidR="007261F7" w:rsidRPr="003D0E96" w:rsidRDefault="00D56FC4" w:rsidP="00933AF0">
      <w:pPr>
        <w:spacing w:after="120"/>
        <w:ind w:left="720"/>
        <w:rPr>
          <w:rFonts w:ascii="Arial" w:hAnsi="Arial" w:cs="Arial"/>
          <w:color w:val="262626"/>
          <w:sz w:val="22"/>
          <w:szCs w:val="22"/>
        </w:rPr>
      </w:pPr>
      <w:r w:rsidRPr="003D0E96">
        <w:rPr>
          <w:rFonts w:ascii="Arial" w:hAnsi="Arial" w:cs="Arial"/>
          <w:color w:val="262626"/>
          <w:sz w:val="22"/>
          <w:szCs w:val="22"/>
        </w:rPr>
        <w:t>Intimate body parts are the breast, genitals, groin, anus, or buttocks.</w:t>
      </w:r>
    </w:p>
    <w:p w14:paraId="3A27669E" w14:textId="77777777" w:rsidR="00DE7842" w:rsidRPr="003D0E96" w:rsidRDefault="009244E2" w:rsidP="00893803">
      <w:pPr>
        <w:spacing w:after="120"/>
        <w:ind w:left="720"/>
        <w:rPr>
          <w:rFonts w:ascii="Arial" w:eastAsia="Times New Roman" w:hAnsi="Arial" w:cs="Arial"/>
          <w:color w:val="333333"/>
          <w:sz w:val="22"/>
          <w:szCs w:val="22"/>
        </w:rPr>
      </w:pPr>
      <w:r>
        <w:rPr>
          <w:rFonts w:ascii="Arial" w:eastAsia="Times New Roman" w:hAnsi="Arial" w:cs="Arial"/>
          <w:sz w:val="22"/>
          <w:szCs w:val="22"/>
        </w:rPr>
        <w:t>(8</w:t>
      </w:r>
      <w:r w:rsidR="00DE7842" w:rsidRPr="003D0E96">
        <w:rPr>
          <w:rFonts w:ascii="Arial" w:eastAsia="Times New Roman" w:hAnsi="Arial" w:cs="Arial"/>
          <w:sz w:val="22"/>
          <w:szCs w:val="22"/>
        </w:rPr>
        <w:t>) Sexual exploitation</w:t>
      </w:r>
      <w:r w:rsidR="00EE4B20" w:rsidRPr="003D0E96">
        <w:rPr>
          <w:rFonts w:ascii="Arial" w:eastAsia="Times New Roman" w:hAnsi="Arial" w:cs="Arial"/>
          <w:sz w:val="22"/>
          <w:szCs w:val="22"/>
        </w:rPr>
        <w:t>,</w:t>
      </w:r>
      <w:r w:rsidR="00DE7842" w:rsidRPr="003D0E96">
        <w:rPr>
          <w:rFonts w:ascii="Arial" w:eastAsia="Times New Roman" w:hAnsi="Arial" w:cs="Arial"/>
          <w:color w:val="333333"/>
          <w:sz w:val="22"/>
          <w:szCs w:val="22"/>
        </w:rPr>
        <w:t xml:space="preserve"> which means a person taking sexual advantage of another person for the benefit of anyone other than that person without that person’s consent, including, but not limited to, any of the following acts:</w:t>
      </w:r>
    </w:p>
    <w:p w14:paraId="14988D4C" w14:textId="77777777" w:rsidR="00DE7842" w:rsidRPr="003D0E96" w:rsidRDefault="00DE7842" w:rsidP="00EB7A40">
      <w:pPr>
        <w:ind w:left="720" w:firstLine="720"/>
        <w:jc w:val="both"/>
        <w:textAlignment w:val="baseline"/>
        <w:rPr>
          <w:rFonts w:ascii="Arial" w:eastAsia="Times New Roman" w:hAnsi="Arial" w:cs="Arial"/>
          <w:color w:val="333333"/>
          <w:sz w:val="22"/>
          <w:szCs w:val="22"/>
        </w:rPr>
      </w:pPr>
      <w:r w:rsidRPr="003D0E96">
        <w:rPr>
          <w:rFonts w:ascii="Arial" w:eastAsia="Times New Roman" w:hAnsi="Arial" w:cs="Arial"/>
          <w:color w:val="333333"/>
          <w:sz w:val="22"/>
          <w:szCs w:val="22"/>
        </w:rPr>
        <w:t>(a) The prostituting of another person.</w:t>
      </w:r>
    </w:p>
    <w:p w14:paraId="3B71648B" w14:textId="77777777" w:rsidR="00DE7842" w:rsidRPr="003D0E96" w:rsidRDefault="00DE7842" w:rsidP="00DE7842">
      <w:pPr>
        <w:ind w:left="1440"/>
        <w:jc w:val="both"/>
        <w:textAlignment w:val="baseline"/>
        <w:rPr>
          <w:rFonts w:ascii="Arial" w:eastAsia="Times New Roman" w:hAnsi="Arial" w:cs="Arial"/>
          <w:color w:val="333333"/>
          <w:sz w:val="22"/>
          <w:szCs w:val="22"/>
        </w:rPr>
      </w:pPr>
      <w:r w:rsidRPr="003D0E96">
        <w:rPr>
          <w:rFonts w:ascii="Arial" w:eastAsia="Times New Roman" w:hAnsi="Arial" w:cs="Arial"/>
          <w:color w:val="333333"/>
          <w:sz w:val="22"/>
          <w:szCs w:val="22"/>
        </w:rPr>
        <w:t>(b) The trafficking of another person, defined as the inducement of a person to perform a commercial sex act, or labor or services, through force, fraud, or coercion.</w:t>
      </w:r>
    </w:p>
    <w:p w14:paraId="082AEA5D" w14:textId="77777777" w:rsidR="00DE7842" w:rsidRPr="003D0E96" w:rsidRDefault="00DE7842" w:rsidP="00DE7842">
      <w:pPr>
        <w:ind w:left="1440"/>
        <w:jc w:val="both"/>
        <w:textAlignment w:val="baseline"/>
        <w:rPr>
          <w:rFonts w:ascii="Arial" w:eastAsia="Times New Roman" w:hAnsi="Arial" w:cs="Arial"/>
          <w:color w:val="333333"/>
          <w:sz w:val="22"/>
          <w:szCs w:val="22"/>
        </w:rPr>
      </w:pPr>
      <w:r w:rsidRPr="003D0E96">
        <w:rPr>
          <w:rFonts w:ascii="Arial" w:eastAsia="Times New Roman" w:hAnsi="Arial" w:cs="Arial"/>
          <w:color w:val="333333"/>
          <w:sz w:val="22"/>
          <w:szCs w:val="22"/>
        </w:rPr>
        <w:t>(c) The recording of images, including video or photograph, or audio of another person’s sexual activity or intimate parts, without that person’s consent.</w:t>
      </w:r>
    </w:p>
    <w:p w14:paraId="716D984C" w14:textId="77777777" w:rsidR="00DE7842" w:rsidRPr="003D0E96" w:rsidRDefault="00DE7842" w:rsidP="00DE7842">
      <w:pPr>
        <w:ind w:left="1440"/>
        <w:jc w:val="both"/>
        <w:textAlignment w:val="baseline"/>
        <w:rPr>
          <w:rFonts w:ascii="Arial" w:eastAsia="Times New Roman" w:hAnsi="Arial" w:cs="Arial"/>
          <w:color w:val="333333"/>
          <w:sz w:val="22"/>
          <w:szCs w:val="22"/>
        </w:rPr>
      </w:pPr>
      <w:r w:rsidRPr="003D0E96">
        <w:rPr>
          <w:rFonts w:ascii="Arial" w:eastAsia="Times New Roman" w:hAnsi="Arial" w:cs="Arial"/>
          <w:color w:val="333333"/>
          <w:sz w:val="22"/>
          <w:szCs w:val="22"/>
        </w:rPr>
        <w:t>(d) The distribution of images, including video or photograph, or audio of another person’s sexual activity or intimate parts, if the individual distributing the images or audio knows or should have known that the person depicted in the images or audio did not consent to the disclosure.</w:t>
      </w:r>
    </w:p>
    <w:p w14:paraId="14788363" w14:textId="77777777" w:rsidR="00DE7842" w:rsidRPr="003D0E96" w:rsidRDefault="00DE7842" w:rsidP="00462249">
      <w:pPr>
        <w:ind w:left="1440"/>
        <w:jc w:val="both"/>
        <w:textAlignment w:val="baseline"/>
        <w:rPr>
          <w:rFonts w:ascii="Arial" w:eastAsia="Times New Roman" w:hAnsi="Arial" w:cs="Arial"/>
          <w:color w:val="333333"/>
          <w:sz w:val="22"/>
          <w:szCs w:val="22"/>
        </w:rPr>
      </w:pPr>
      <w:r w:rsidRPr="003D0E96">
        <w:rPr>
          <w:rFonts w:ascii="Arial" w:eastAsia="Times New Roman" w:hAnsi="Arial" w:cs="Arial"/>
          <w:color w:val="333333"/>
          <w:sz w:val="22"/>
          <w:szCs w:val="22"/>
        </w:rPr>
        <w:t>(e) The viewing of another person’s sexual activity or intimate parts, in a place where that other person would have a reasonable expectation of privacy, without that person’s consent, for the purpose of arousing or gratifying sexual desire.</w:t>
      </w:r>
    </w:p>
    <w:p w14:paraId="6E553678" w14:textId="77777777" w:rsidR="003501C1" w:rsidRPr="003D0E96" w:rsidRDefault="003501C1" w:rsidP="00462249">
      <w:pPr>
        <w:ind w:left="1440"/>
        <w:jc w:val="both"/>
        <w:textAlignment w:val="baseline"/>
        <w:rPr>
          <w:rFonts w:ascii="Arial" w:eastAsia="Times New Roman" w:hAnsi="Arial" w:cs="Arial"/>
          <w:color w:val="333333"/>
          <w:sz w:val="22"/>
          <w:szCs w:val="22"/>
        </w:rPr>
      </w:pPr>
    </w:p>
    <w:p w14:paraId="56177AB3" w14:textId="77777777" w:rsidR="001644E8" w:rsidRPr="003D0E96" w:rsidRDefault="0070672B" w:rsidP="001644E8">
      <w:pPr>
        <w:pStyle w:val="BodyText"/>
        <w:tabs>
          <w:tab w:val="left" w:pos="461"/>
        </w:tabs>
        <w:autoSpaceDE/>
        <w:autoSpaceDN/>
        <w:adjustRightInd/>
        <w:spacing w:before="0" w:after="0"/>
        <w:jc w:val="left"/>
        <w:rPr>
          <w:rFonts w:ascii="Arial" w:hAnsi="Arial" w:cs="Arial"/>
          <w:b/>
        </w:rPr>
      </w:pPr>
      <w:r>
        <w:rPr>
          <w:rFonts w:ascii="Arial" w:hAnsi="Arial" w:cs="Arial"/>
          <w:b/>
          <w:spacing w:val="-1"/>
        </w:rPr>
        <w:t xml:space="preserve">   </w:t>
      </w:r>
      <w:r w:rsidR="001644E8" w:rsidRPr="003D0E96">
        <w:rPr>
          <w:rFonts w:ascii="Arial" w:hAnsi="Arial" w:cs="Arial"/>
          <w:b/>
          <w:spacing w:val="-1"/>
        </w:rPr>
        <w:t>1</w:t>
      </w:r>
      <w:r w:rsidR="00B70059" w:rsidRPr="003D0E96">
        <w:rPr>
          <w:rFonts w:ascii="Arial" w:hAnsi="Arial" w:cs="Arial"/>
          <w:b/>
          <w:spacing w:val="-1"/>
        </w:rPr>
        <w:t>6.2</w:t>
      </w:r>
      <w:r w:rsidR="001644E8" w:rsidRPr="003D0E96">
        <w:rPr>
          <w:rFonts w:ascii="Arial" w:hAnsi="Arial" w:cs="Arial"/>
          <w:b/>
          <w:spacing w:val="-1"/>
        </w:rPr>
        <w:t xml:space="preserve"> </w:t>
      </w:r>
      <w:r w:rsidR="000E71CE" w:rsidRPr="003D0E96">
        <w:rPr>
          <w:rFonts w:ascii="Arial" w:hAnsi="Arial" w:cs="Arial"/>
          <w:b/>
        </w:rPr>
        <w:t>Limitation</w:t>
      </w:r>
      <w:r w:rsidR="001644E8" w:rsidRPr="003D0E96">
        <w:rPr>
          <w:rFonts w:ascii="Arial" w:hAnsi="Arial" w:cs="Arial"/>
          <w:b/>
        </w:rPr>
        <w:t xml:space="preserve"> on Claiming Consent as a Defense to Sexual Harassment</w:t>
      </w:r>
    </w:p>
    <w:p w14:paraId="5DCB0E73" w14:textId="77777777" w:rsidR="001644E8" w:rsidRPr="003D0E96" w:rsidRDefault="001644E8" w:rsidP="001644E8">
      <w:pPr>
        <w:pStyle w:val="BodyText"/>
        <w:tabs>
          <w:tab w:val="left" w:pos="461"/>
        </w:tabs>
        <w:autoSpaceDE/>
        <w:autoSpaceDN/>
        <w:adjustRightInd/>
        <w:spacing w:before="0" w:after="0"/>
        <w:jc w:val="left"/>
        <w:rPr>
          <w:rFonts w:ascii="Arial" w:hAnsi="Arial" w:cs="Arial"/>
          <w:spacing w:val="-1"/>
        </w:rPr>
      </w:pPr>
    </w:p>
    <w:p w14:paraId="51F6416B" w14:textId="77777777" w:rsidR="00D30DBB" w:rsidRPr="009B1ACC" w:rsidRDefault="001644E8" w:rsidP="009B1ACC">
      <w:pPr>
        <w:pStyle w:val="BodyText"/>
        <w:tabs>
          <w:tab w:val="left" w:pos="461"/>
        </w:tabs>
        <w:autoSpaceDE/>
        <w:autoSpaceDN/>
        <w:adjustRightInd/>
        <w:spacing w:before="0" w:after="0"/>
        <w:ind w:left="720"/>
        <w:jc w:val="left"/>
        <w:rPr>
          <w:rFonts w:ascii="Arial" w:hAnsi="Arial" w:cs="Arial"/>
        </w:rPr>
      </w:pPr>
      <w:r w:rsidRPr="003D0E96">
        <w:rPr>
          <w:rFonts w:ascii="Arial" w:hAnsi="Arial" w:cs="Arial"/>
        </w:rPr>
        <w:t>When a</w:t>
      </w:r>
      <w:r w:rsidRPr="003D0E96">
        <w:rPr>
          <w:rFonts w:ascii="Arial" w:hAnsi="Arial" w:cs="Arial"/>
          <w:spacing w:val="-3"/>
        </w:rPr>
        <w:t xml:space="preserve"> </w:t>
      </w:r>
      <w:r w:rsidRPr="003D0E96">
        <w:rPr>
          <w:rFonts w:ascii="Arial" w:hAnsi="Arial" w:cs="Arial"/>
        </w:rPr>
        <w:t xml:space="preserve">consensual </w:t>
      </w:r>
      <w:r w:rsidRPr="003D0E96">
        <w:rPr>
          <w:rFonts w:ascii="Arial" w:hAnsi="Arial" w:cs="Arial"/>
          <w:spacing w:val="-2"/>
        </w:rPr>
        <w:t>personal</w:t>
      </w:r>
      <w:r w:rsidRPr="003D0E96">
        <w:rPr>
          <w:rFonts w:ascii="Arial" w:hAnsi="Arial" w:cs="Arial"/>
        </w:rPr>
        <w:t xml:space="preserve"> relationship arises</w:t>
      </w:r>
      <w:r w:rsidRPr="003D0E96">
        <w:rPr>
          <w:rFonts w:ascii="Arial" w:hAnsi="Arial" w:cs="Arial"/>
          <w:spacing w:val="1"/>
        </w:rPr>
        <w:t xml:space="preserve"> </w:t>
      </w:r>
      <w:r w:rsidRPr="003D0E96">
        <w:rPr>
          <w:rFonts w:ascii="Arial" w:hAnsi="Arial" w:cs="Arial"/>
          <w:spacing w:val="-2"/>
        </w:rPr>
        <w:t>and</w:t>
      </w:r>
      <w:r w:rsidRPr="003D0E96">
        <w:rPr>
          <w:rFonts w:ascii="Arial" w:hAnsi="Arial" w:cs="Arial"/>
        </w:rPr>
        <w:t xml:space="preserve"> a power differential exists, Caltech does not consider consent</w:t>
      </w:r>
      <w:r w:rsidRPr="003D0E96">
        <w:rPr>
          <w:rFonts w:ascii="Arial" w:hAnsi="Arial" w:cs="Arial"/>
          <w:spacing w:val="-4"/>
        </w:rPr>
        <w:t xml:space="preserve"> as </w:t>
      </w:r>
      <w:r w:rsidRPr="003D0E96">
        <w:rPr>
          <w:rFonts w:ascii="Arial" w:hAnsi="Arial" w:cs="Arial"/>
        </w:rPr>
        <w:t>a defense</w:t>
      </w:r>
      <w:r w:rsidRPr="003D0E96">
        <w:rPr>
          <w:rFonts w:ascii="Arial" w:hAnsi="Arial" w:cs="Arial"/>
          <w:spacing w:val="-3"/>
        </w:rPr>
        <w:t xml:space="preserve"> </w:t>
      </w:r>
      <w:r w:rsidRPr="003D0E96">
        <w:rPr>
          <w:rFonts w:ascii="Arial" w:hAnsi="Arial" w:cs="Arial"/>
        </w:rPr>
        <w:t>to a claim</w:t>
      </w:r>
      <w:r w:rsidRPr="003D0E96">
        <w:rPr>
          <w:rFonts w:ascii="Arial" w:hAnsi="Arial" w:cs="Arial"/>
          <w:spacing w:val="1"/>
        </w:rPr>
        <w:t xml:space="preserve"> of sexual harassment</w:t>
      </w:r>
      <w:r w:rsidRPr="003D0E96">
        <w:rPr>
          <w:rFonts w:ascii="Arial" w:hAnsi="Arial" w:cs="Arial"/>
        </w:rPr>
        <w:t>.</w:t>
      </w:r>
      <w:r w:rsidRPr="003D0E96">
        <w:rPr>
          <w:rFonts w:ascii="Arial" w:hAnsi="Arial" w:cs="Arial"/>
          <w:spacing w:val="47"/>
        </w:rPr>
        <w:t xml:space="preserve"> </w:t>
      </w:r>
      <w:r w:rsidRPr="003D0E96">
        <w:rPr>
          <w:rFonts w:ascii="Arial" w:hAnsi="Arial" w:cs="Arial"/>
        </w:rPr>
        <w:t>The individual in the relationship with</w:t>
      </w:r>
      <w:r w:rsidRPr="003D0E96">
        <w:rPr>
          <w:rFonts w:ascii="Arial" w:hAnsi="Arial" w:cs="Arial"/>
          <w:spacing w:val="1"/>
        </w:rPr>
        <w:t xml:space="preserve"> </w:t>
      </w:r>
      <w:r w:rsidRPr="003D0E96">
        <w:rPr>
          <w:rFonts w:ascii="Arial" w:hAnsi="Arial" w:cs="Arial"/>
        </w:rPr>
        <w:t xml:space="preserve">greater power </w:t>
      </w:r>
      <w:r w:rsidRPr="003D0E96">
        <w:rPr>
          <w:rFonts w:ascii="Arial" w:hAnsi="Arial" w:cs="Arial"/>
          <w:spacing w:val="-2"/>
        </w:rPr>
        <w:t>will</w:t>
      </w:r>
      <w:r w:rsidR="009B1ACC">
        <w:rPr>
          <w:rFonts w:ascii="Arial" w:hAnsi="Arial" w:cs="Arial"/>
        </w:rPr>
        <w:t xml:space="preserve"> be held responsible. </w:t>
      </w:r>
    </w:p>
    <w:p w14:paraId="6F38986F" w14:textId="77777777" w:rsidR="00D30DBB" w:rsidRPr="003D0E96" w:rsidRDefault="00D30DBB" w:rsidP="00462249">
      <w:pPr>
        <w:ind w:left="1440"/>
        <w:jc w:val="both"/>
        <w:textAlignment w:val="baseline"/>
        <w:rPr>
          <w:rFonts w:ascii="Arial" w:eastAsia="Times New Roman" w:hAnsi="Arial" w:cs="Arial"/>
          <w:color w:val="333333"/>
          <w:sz w:val="22"/>
          <w:szCs w:val="22"/>
        </w:rPr>
      </w:pPr>
    </w:p>
    <w:p w14:paraId="693CD01C" w14:textId="77777777" w:rsidR="00283D25" w:rsidRPr="003A182D" w:rsidRDefault="00620537" w:rsidP="00F11FEE">
      <w:pPr>
        <w:rPr>
          <w:rFonts w:ascii="Arial" w:eastAsia="Times New Roman" w:hAnsi="Arial" w:cs="Arial"/>
          <w:b/>
        </w:rPr>
      </w:pPr>
      <w:r w:rsidRPr="003A182D">
        <w:rPr>
          <w:rFonts w:ascii="Arial" w:eastAsia="Times New Roman" w:hAnsi="Arial" w:cs="Arial"/>
          <w:b/>
        </w:rPr>
        <w:t>17.0</w:t>
      </w:r>
      <w:r w:rsidRPr="003A182D">
        <w:rPr>
          <w:rFonts w:ascii="Arial" w:eastAsia="Times New Roman" w:hAnsi="Arial" w:cs="Arial"/>
          <w:b/>
        </w:rPr>
        <w:tab/>
        <w:t>Additional Conduct Prohibited by Caltech</w:t>
      </w:r>
    </w:p>
    <w:p w14:paraId="5D08B0B1" w14:textId="77777777" w:rsidR="00A845B0" w:rsidRPr="003D0E96" w:rsidRDefault="00A845B0" w:rsidP="00F11FEE">
      <w:pPr>
        <w:rPr>
          <w:rFonts w:ascii="Arial" w:eastAsia="Times New Roman" w:hAnsi="Arial" w:cs="Arial"/>
          <w:b/>
          <w:sz w:val="22"/>
          <w:szCs w:val="22"/>
        </w:rPr>
      </w:pPr>
    </w:p>
    <w:p w14:paraId="316F4D12" w14:textId="0D5706DA" w:rsidR="000128D3" w:rsidRPr="003D0E96" w:rsidRDefault="000128D3" w:rsidP="000128D3">
      <w:pPr>
        <w:ind w:left="720"/>
        <w:rPr>
          <w:rFonts w:ascii="Arial" w:hAnsi="Arial" w:cs="Arial"/>
          <w:sz w:val="22"/>
          <w:szCs w:val="22"/>
        </w:rPr>
      </w:pPr>
      <w:r w:rsidRPr="003D0E96">
        <w:rPr>
          <w:rFonts w:ascii="Arial" w:eastAsia="Times New Roman" w:hAnsi="Arial" w:cs="Arial"/>
          <w:sz w:val="22"/>
          <w:szCs w:val="22"/>
        </w:rPr>
        <w:t xml:space="preserve">This section lists and describes </w:t>
      </w:r>
      <w:r w:rsidRPr="003D0E96">
        <w:rPr>
          <w:rFonts w:ascii="Arial" w:hAnsi="Arial" w:cs="Arial"/>
          <w:sz w:val="22"/>
          <w:szCs w:val="22"/>
        </w:rPr>
        <w:t xml:space="preserve">additional misconduct prohibited by Caltech, </w:t>
      </w:r>
      <w:r w:rsidR="009C2E09" w:rsidRPr="003D0E96">
        <w:rPr>
          <w:rFonts w:ascii="Arial" w:hAnsi="Arial" w:cs="Arial"/>
          <w:sz w:val="22"/>
          <w:szCs w:val="22"/>
        </w:rPr>
        <w:t>and</w:t>
      </w:r>
      <w:r w:rsidR="00DE1847" w:rsidRPr="003D0E96">
        <w:rPr>
          <w:rFonts w:ascii="Arial" w:hAnsi="Arial" w:cs="Arial"/>
          <w:sz w:val="22"/>
          <w:szCs w:val="22"/>
        </w:rPr>
        <w:t xml:space="preserve"> </w:t>
      </w:r>
      <w:r w:rsidR="00CA16E0" w:rsidRPr="003D0E96">
        <w:rPr>
          <w:rFonts w:ascii="Arial" w:hAnsi="Arial" w:cs="Arial"/>
          <w:sz w:val="22"/>
          <w:szCs w:val="22"/>
        </w:rPr>
        <w:t xml:space="preserve">under </w:t>
      </w:r>
      <w:r w:rsidR="00DE1847" w:rsidRPr="003D0E96">
        <w:rPr>
          <w:rFonts w:ascii="Arial" w:hAnsi="Arial" w:cs="Arial"/>
          <w:sz w:val="22"/>
          <w:szCs w:val="22"/>
        </w:rPr>
        <w:t>applicable</w:t>
      </w:r>
      <w:r w:rsidRPr="003D0E96">
        <w:rPr>
          <w:rFonts w:ascii="Arial" w:hAnsi="Arial" w:cs="Arial"/>
          <w:sz w:val="22"/>
          <w:szCs w:val="22"/>
        </w:rPr>
        <w:t xml:space="preserve"> law</w:t>
      </w:r>
      <w:r w:rsidR="009C2E09" w:rsidRPr="003D0E96">
        <w:rPr>
          <w:rFonts w:ascii="Arial" w:hAnsi="Arial" w:cs="Arial"/>
          <w:sz w:val="22"/>
          <w:szCs w:val="22"/>
        </w:rPr>
        <w:t xml:space="preserve">, but that is not subject to the </w:t>
      </w:r>
      <w:r w:rsidR="00DE1847" w:rsidRPr="003D0E96">
        <w:rPr>
          <w:rFonts w:ascii="Arial" w:hAnsi="Arial" w:cs="Arial"/>
          <w:sz w:val="22"/>
          <w:szCs w:val="22"/>
        </w:rPr>
        <w:t xml:space="preserve">Procedures for Complaints of </w:t>
      </w:r>
      <w:r w:rsidR="009C2E09" w:rsidRPr="003D0E96">
        <w:rPr>
          <w:rFonts w:ascii="Arial" w:hAnsi="Arial" w:cs="Arial"/>
          <w:sz w:val="22"/>
          <w:szCs w:val="22"/>
        </w:rPr>
        <w:t xml:space="preserve">Sexual </w:t>
      </w:r>
      <w:r w:rsidR="00DE1847" w:rsidRPr="003D0E96">
        <w:rPr>
          <w:rFonts w:ascii="Arial" w:hAnsi="Arial" w:cs="Arial"/>
          <w:sz w:val="22"/>
          <w:szCs w:val="22"/>
        </w:rPr>
        <w:t>Misconduct</w:t>
      </w:r>
      <w:r w:rsidRPr="003D0E96">
        <w:rPr>
          <w:rFonts w:ascii="Arial" w:hAnsi="Arial" w:cs="Arial"/>
          <w:sz w:val="22"/>
          <w:szCs w:val="22"/>
        </w:rPr>
        <w:t xml:space="preserve">. </w:t>
      </w:r>
      <w:r w:rsidR="0032009D" w:rsidRPr="003D0E96">
        <w:rPr>
          <w:rFonts w:ascii="Arial" w:hAnsi="Arial" w:cs="Arial"/>
          <w:sz w:val="22"/>
          <w:szCs w:val="22"/>
        </w:rPr>
        <w:t>Complaints</w:t>
      </w:r>
      <w:r w:rsidR="0025653A" w:rsidRPr="003D0E96">
        <w:rPr>
          <w:rFonts w:ascii="Arial" w:hAnsi="Arial" w:cs="Arial"/>
          <w:sz w:val="22"/>
          <w:szCs w:val="22"/>
        </w:rPr>
        <w:t xml:space="preserve"> of such prohibited conduct </w:t>
      </w:r>
      <w:r w:rsidRPr="003D0E96">
        <w:rPr>
          <w:rFonts w:ascii="Arial" w:hAnsi="Arial" w:cs="Arial"/>
          <w:sz w:val="22"/>
          <w:szCs w:val="22"/>
        </w:rPr>
        <w:t xml:space="preserve">will be </w:t>
      </w:r>
      <w:r w:rsidR="00DE1847" w:rsidRPr="003D0E96">
        <w:rPr>
          <w:rFonts w:ascii="Arial" w:hAnsi="Arial" w:cs="Arial"/>
          <w:sz w:val="22"/>
          <w:szCs w:val="22"/>
        </w:rPr>
        <w:t>addressed</w:t>
      </w:r>
      <w:r w:rsidRPr="003D0E96">
        <w:rPr>
          <w:rFonts w:ascii="Arial" w:hAnsi="Arial" w:cs="Arial"/>
          <w:sz w:val="22"/>
          <w:szCs w:val="22"/>
        </w:rPr>
        <w:t xml:space="preserve"> </w:t>
      </w:r>
      <w:r w:rsidR="00DE1847" w:rsidRPr="003D0E96">
        <w:rPr>
          <w:rFonts w:ascii="Arial" w:hAnsi="Arial" w:cs="Arial"/>
          <w:sz w:val="22"/>
          <w:szCs w:val="22"/>
        </w:rPr>
        <w:t>under</w:t>
      </w:r>
      <w:r w:rsidRPr="003D0E96">
        <w:rPr>
          <w:rFonts w:ascii="Arial" w:hAnsi="Arial" w:cs="Arial"/>
          <w:sz w:val="22"/>
          <w:szCs w:val="22"/>
        </w:rPr>
        <w:t xml:space="preserve"> the </w:t>
      </w:r>
      <w:r w:rsidR="0025653A" w:rsidRPr="003D0E96">
        <w:rPr>
          <w:rFonts w:ascii="Arial" w:hAnsi="Arial" w:cs="Arial"/>
          <w:sz w:val="22"/>
          <w:szCs w:val="22"/>
        </w:rPr>
        <w:t xml:space="preserve">Procedures for Complaints of Unlawful Discrimination, Harassment, and Retaliation.  </w:t>
      </w:r>
    </w:p>
    <w:p w14:paraId="15EC6C0E" w14:textId="77777777" w:rsidR="009C5E65" w:rsidRPr="003D0E96" w:rsidRDefault="009C5E65" w:rsidP="009C5E65">
      <w:pPr>
        <w:rPr>
          <w:rFonts w:ascii="Arial" w:eastAsia="Times New Roman" w:hAnsi="Arial" w:cs="Arial"/>
          <w:b/>
          <w:sz w:val="22"/>
          <w:szCs w:val="22"/>
        </w:rPr>
      </w:pPr>
    </w:p>
    <w:p w14:paraId="29FA17A0" w14:textId="77777777" w:rsidR="009C5E65" w:rsidRPr="003D0E96" w:rsidRDefault="0070672B" w:rsidP="0070672B">
      <w:pPr>
        <w:rPr>
          <w:rFonts w:ascii="Arial" w:hAnsi="Arial" w:cs="Arial"/>
          <w:b/>
          <w:sz w:val="22"/>
          <w:szCs w:val="22"/>
        </w:rPr>
      </w:pPr>
      <w:r>
        <w:rPr>
          <w:rFonts w:ascii="Arial" w:hAnsi="Arial" w:cs="Arial"/>
          <w:b/>
          <w:spacing w:val="-1"/>
          <w:sz w:val="22"/>
          <w:szCs w:val="22"/>
        </w:rPr>
        <w:lastRenderedPageBreak/>
        <w:t xml:space="preserve">    </w:t>
      </w:r>
      <w:r w:rsidR="009C5E65" w:rsidRPr="003D0E96">
        <w:rPr>
          <w:rFonts w:ascii="Arial" w:hAnsi="Arial" w:cs="Arial"/>
          <w:b/>
          <w:spacing w:val="-1"/>
          <w:sz w:val="22"/>
          <w:szCs w:val="22"/>
        </w:rPr>
        <w:t xml:space="preserve">17.1 </w:t>
      </w:r>
      <w:r w:rsidR="009C5E65" w:rsidRPr="003D0E96">
        <w:rPr>
          <w:rFonts w:ascii="Arial" w:hAnsi="Arial" w:cs="Arial"/>
          <w:b/>
          <w:sz w:val="22"/>
          <w:szCs w:val="22"/>
        </w:rPr>
        <w:t>Prohibition on Sex</w:t>
      </w:r>
      <w:r w:rsidR="000303C5">
        <w:rPr>
          <w:rFonts w:ascii="Arial" w:hAnsi="Arial" w:cs="Arial"/>
          <w:b/>
          <w:sz w:val="22"/>
          <w:szCs w:val="22"/>
        </w:rPr>
        <w:t>-</w:t>
      </w:r>
      <w:r w:rsidR="009C5E65" w:rsidRPr="003D0E96">
        <w:rPr>
          <w:rFonts w:ascii="Arial" w:hAnsi="Arial" w:cs="Arial"/>
          <w:b/>
          <w:sz w:val="22"/>
          <w:szCs w:val="22"/>
        </w:rPr>
        <w:t xml:space="preserve"> or Gender-Based Discrimination</w:t>
      </w:r>
    </w:p>
    <w:p w14:paraId="7A6913FD" w14:textId="77777777" w:rsidR="00596E8C" w:rsidRPr="003D0E96" w:rsidRDefault="00596E8C" w:rsidP="009C5E65">
      <w:pPr>
        <w:ind w:left="360"/>
        <w:rPr>
          <w:rFonts w:ascii="Arial" w:hAnsi="Arial" w:cs="Arial"/>
          <w:b/>
          <w:sz w:val="22"/>
          <w:szCs w:val="22"/>
        </w:rPr>
      </w:pPr>
    </w:p>
    <w:p w14:paraId="2C30B9F6" w14:textId="3679A25D" w:rsidR="00596E8C" w:rsidRPr="003D0E96" w:rsidRDefault="00596E8C" w:rsidP="00E916EA">
      <w:pPr>
        <w:ind w:left="720"/>
        <w:rPr>
          <w:rFonts w:ascii="Arial" w:hAnsi="Arial" w:cs="Arial"/>
          <w:b/>
          <w:sz w:val="22"/>
          <w:szCs w:val="22"/>
        </w:rPr>
      </w:pPr>
      <w:r w:rsidRPr="003D0E96">
        <w:rPr>
          <w:rFonts w:ascii="Arial" w:hAnsi="Arial" w:cs="Arial"/>
          <w:b/>
          <w:sz w:val="22"/>
          <w:szCs w:val="22"/>
        </w:rPr>
        <w:t>Sex</w:t>
      </w:r>
      <w:r w:rsidR="002769BB">
        <w:rPr>
          <w:rFonts w:ascii="Arial" w:hAnsi="Arial" w:cs="Arial"/>
          <w:b/>
          <w:sz w:val="22"/>
          <w:szCs w:val="22"/>
        </w:rPr>
        <w:t>-</w:t>
      </w:r>
      <w:r w:rsidRPr="003D0E96">
        <w:rPr>
          <w:rFonts w:ascii="Arial" w:hAnsi="Arial" w:cs="Arial"/>
          <w:b/>
          <w:sz w:val="22"/>
          <w:szCs w:val="22"/>
        </w:rPr>
        <w:t xml:space="preserve"> and </w:t>
      </w:r>
      <w:r w:rsidR="002769BB">
        <w:rPr>
          <w:rFonts w:ascii="Arial" w:hAnsi="Arial" w:cs="Arial"/>
          <w:b/>
          <w:sz w:val="22"/>
          <w:szCs w:val="22"/>
        </w:rPr>
        <w:t>G</w:t>
      </w:r>
      <w:r w:rsidRPr="003D0E96">
        <w:rPr>
          <w:rFonts w:ascii="Arial" w:hAnsi="Arial" w:cs="Arial"/>
          <w:b/>
          <w:sz w:val="22"/>
          <w:szCs w:val="22"/>
        </w:rPr>
        <w:t>ender-</w:t>
      </w:r>
      <w:r w:rsidR="002769BB">
        <w:rPr>
          <w:rFonts w:ascii="Arial" w:hAnsi="Arial" w:cs="Arial"/>
          <w:b/>
          <w:sz w:val="22"/>
          <w:szCs w:val="22"/>
        </w:rPr>
        <w:t>B</w:t>
      </w:r>
      <w:r w:rsidRPr="003D0E96">
        <w:rPr>
          <w:rFonts w:ascii="Arial" w:hAnsi="Arial" w:cs="Arial"/>
          <w:b/>
          <w:sz w:val="22"/>
          <w:szCs w:val="22"/>
        </w:rPr>
        <w:t xml:space="preserve">ased </w:t>
      </w:r>
      <w:r w:rsidR="002769BB">
        <w:rPr>
          <w:rFonts w:ascii="Arial" w:hAnsi="Arial" w:cs="Arial"/>
          <w:b/>
          <w:sz w:val="22"/>
          <w:szCs w:val="22"/>
        </w:rPr>
        <w:t>D</w:t>
      </w:r>
      <w:r w:rsidRPr="003D0E96">
        <w:rPr>
          <w:rFonts w:ascii="Arial" w:hAnsi="Arial" w:cs="Arial"/>
          <w:b/>
          <w:sz w:val="22"/>
          <w:szCs w:val="22"/>
        </w:rPr>
        <w:t>iscrimination constitutes prohibited co</w:t>
      </w:r>
      <w:r w:rsidR="00441033">
        <w:rPr>
          <w:rFonts w:ascii="Arial" w:hAnsi="Arial" w:cs="Arial"/>
          <w:b/>
          <w:sz w:val="22"/>
          <w:szCs w:val="22"/>
        </w:rPr>
        <w:t>nduct under this policy.</w:t>
      </w:r>
    </w:p>
    <w:p w14:paraId="645ADF51" w14:textId="77777777" w:rsidR="009C5E65" w:rsidRPr="003D0E96" w:rsidRDefault="009C5E65" w:rsidP="009C5E65">
      <w:pPr>
        <w:ind w:left="360"/>
        <w:rPr>
          <w:rFonts w:ascii="Arial" w:hAnsi="Arial" w:cs="Arial"/>
          <w:b/>
          <w:sz w:val="22"/>
          <w:szCs w:val="22"/>
        </w:rPr>
      </w:pPr>
    </w:p>
    <w:p w14:paraId="0D36152C" w14:textId="5DECBBC9" w:rsidR="00DE1847" w:rsidRPr="003D0E96" w:rsidRDefault="00DE1847" w:rsidP="00DE1847">
      <w:pPr>
        <w:ind w:left="720"/>
        <w:rPr>
          <w:rFonts w:ascii="Arial" w:hAnsi="Arial" w:cs="Arial"/>
          <w:sz w:val="22"/>
          <w:szCs w:val="22"/>
        </w:rPr>
      </w:pPr>
      <w:r w:rsidRPr="003D0E96">
        <w:rPr>
          <w:rFonts w:ascii="Arial" w:hAnsi="Arial" w:cs="Arial"/>
          <w:sz w:val="22"/>
          <w:szCs w:val="22"/>
        </w:rPr>
        <w:t xml:space="preserve">Sex discrimination under Title IX occurs when a person in the United States, on the basis of </w:t>
      </w:r>
      <w:r w:rsidR="00E04805">
        <w:rPr>
          <w:rFonts w:ascii="Arial" w:hAnsi="Arial" w:cs="Arial"/>
          <w:sz w:val="22"/>
          <w:szCs w:val="22"/>
        </w:rPr>
        <w:t xml:space="preserve">actual or perceived </w:t>
      </w:r>
      <w:r w:rsidRPr="003D0E96">
        <w:rPr>
          <w:rFonts w:ascii="Arial" w:hAnsi="Arial" w:cs="Arial"/>
          <w:sz w:val="22"/>
          <w:szCs w:val="22"/>
        </w:rPr>
        <w:t xml:space="preserve">sex, is excluded from participation in, or is denied the benefits of, or is subjected to discrimination, under any Caltech education program or activity. The term “education program or activity” </w:t>
      </w:r>
      <w:r w:rsidR="009F14BC">
        <w:rPr>
          <w:rFonts w:ascii="Arial" w:hAnsi="Arial" w:cs="Arial"/>
          <w:sz w:val="22"/>
          <w:szCs w:val="22"/>
        </w:rPr>
        <w:t>encompasses</w:t>
      </w:r>
      <w:r w:rsidRPr="003D0E96">
        <w:rPr>
          <w:rFonts w:ascii="Arial" w:hAnsi="Arial" w:cs="Arial"/>
          <w:sz w:val="22"/>
          <w:szCs w:val="22"/>
        </w:rPr>
        <w:t xml:space="preserve"> all of the operations of Caltech.  </w:t>
      </w:r>
    </w:p>
    <w:p w14:paraId="6ED6FE4A" w14:textId="77777777" w:rsidR="00DE1847" w:rsidRPr="003D0E96" w:rsidRDefault="00DE1847" w:rsidP="00DE1847">
      <w:pPr>
        <w:ind w:left="720"/>
        <w:rPr>
          <w:rFonts w:ascii="Arial" w:hAnsi="Arial" w:cs="Arial"/>
          <w:sz w:val="22"/>
          <w:szCs w:val="22"/>
        </w:rPr>
      </w:pPr>
    </w:p>
    <w:p w14:paraId="48E65DC2" w14:textId="6DED907E" w:rsidR="009C5E65" w:rsidRDefault="009C5E65" w:rsidP="00DE1847">
      <w:pPr>
        <w:ind w:left="720"/>
        <w:rPr>
          <w:rFonts w:ascii="Arial" w:hAnsi="Arial" w:cs="Arial"/>
          <w:sz w:val="22"/>
          <w:szCs w:val="22"/>
        </w:rPr>
      </w:pPr>
      <w:r w:rsidRPr="003D0E96">
        <w:rPr>
          <w:rFonts w:ascii="Arial" w:hAnsi="Arial" w:cs="Arial"/>
          <w:sz w:val="22"/>
          <w:szCs w:val="22"/>
        </w:rPr>
        <w:t>Sex</w:t>
      </w:r>
      <w:r w:rsidR="00441033">
        <w:rPr>
          <w:rFonts w:ascii="Arial" w:hAnsi="Arial" w:cs="Arial"/>
          <w:sz w:val="22"/>
          <w:szCs w:val="22"/>
        </w:rPr>
        <w:t>-</w:t>
      </w:r>
      <w:r w:rsidRPr="003D0E96">
        <w:rPr>
          <w:rFonts w:ascii="Arial" w:hAnsi="Arial" w:cs="Arial"/>
          <w:sz w:val="22"/>
          <w:szCs w:val="22"/>
        </w:rPr>
        <w:t xml:space="preserve"> or gender-based discrimination</w:t>
      </w:r>
      <w:r w:rsidR="00DE1847" w:rsidRPr="003D0E96">
        <w:rPr>
          <w:rFonts w:ascii="Arial" w:hAnsi="Arial" w:cs="Arial"/>
          <w:sz w:val="22"/>
          <w:szCs w:val="22"/>
        </w:rPr>
        <w:t xml:space="preserve"> also includes</w:t>
      </w:r>
      <w:r w:rsidRPr="003D0E96">
        <w:rPr>
          <w:rFonts w:ascii="Arial" w:hAnsi="Arial" w:cs="Arial"/>
          <w:sz w:val="22"/>
          <w:szCs w:val="22"/>
        </w:rPr>
        <w:t xml:space="preserve"> unfavorable treatment </w:t>
      </w:r>
      <w:r w:rsidR="00847BB3" w:rsidRPr="003D0E96">
        <w:rPr>
          <w:rFonts w:ascii="Arial" w:hAnsi="Arial" w:cs="Arial"/>
          <w:sz w:val="22"/>
          <w:szCs w:val="22"/>
        </w:rPr>
        <w:t>on the basis of</w:t>
      </w:r>
      <w:r w:rsidRPr="003D0E96">
        <w:rPr>
          <w:rFonts w:ascii="Arial" w:hAnsi="Arial" w:cs="Arial"/>
          <w:sz w:val="22"/>
          <w:szCs w:val="22"/>
        </w:rPr>
        <w:t xml:space="preserve"> sex, </w:t>
      </w:r>
      <w:r w:rsidR="00847BB3" w:rsidRPr="003D0E96">
        <w:rPr>
          <w:rFonts w:ascii="Arial" w:hAnsi="Arial" w:cs="Arial"/>
          <w:sz w:val="22"/>
          <w:szCs w:val="22"/>
        </w:rPr>
        <w:t>gender</w:t>
      </w:r>
      <w:r w:rsidRPr="003D0E96">
        <w:rPr>
          <w:rFonts w:ascii="Arial" w:hAnsi="Arial" w:cs="Arial"/>
          <w:sz w:val="22"/>
          <w:szCs w:val="22"/>
        </w:rPr>
        <w:t>, gender identity, gender expression</w:t>
      </w:r>
      <w:r w:rsidR="00847BB3" w:rsidRPr="003D0E96">
        <w:rPr>
          <w:rFonts w:ascii="Arial" w:hAnsi="Arial" w:cs="Arial"/>
          <w:sz w:val="22"/>
          <w:szCs w:val="22"/>
        </w:rPr>
        <w:t>, and sexual orientation</w:t>
      </w:r>
      <w:r w:rsidRPr="003D0E96">
        <w:rPr>
          <w:rFonts w:ascii="Arial" w:hAnsi="Arial" w:cs="Arial"/>
          <w:sz w:val="22"/>
          <w:szCs w:val="22"/>
        </w:rPr>
        <w:t>.</w:t>
      </w:r>
      <w:r w:rsidR="002F5A8C">
        <w:rPr>
          <w:rFonts w:ascii="Arial" w:hAnsi="Arial" w:cs="Arial"/>
          <w:sz w:val="22"/>
          <w:szCs w:val="22"/>
        </w:rPr>
        <w:br/>
      </w:r>
      <w:r w:rsidR="002F5A8C">
        <w:rPr>
          <w:rFonts w:ascii="Arial" w:hAnsi="Arial" w:cs="Arial"/>
          <w:sz w:val="22"/>
          <w:szCs w:val="22"/>
        </w:rPr>
        <w:br/>
        <w:t>Gender expression means a person’s gender-related appearance and behavior, whether or not stereotypically associated with the person’s assigned sex at birth.</w:t>
      </w:r>
    </w:p>
    <w:p w14:paraId="6E077EE7" w14:textId="77777777" w:rsidR="006E7237" w:rsidRPr="003D0E96" w:rsidRDefault="006E7237" w:rsidP="009C5E65">
      <w:pPr>
        <w:pStyle w:val="BodyText"/>
        <w:tabs>
          <w:tab w:val="left" w:pos="461"/>
        </w:tabs>
        <w:autoSpaceDE/>
        <w:autoSpaceDN/>
        <w:adjustRightInd/>
        <w:spacing w:before="0" w:after="0"/>
        <w:ind w:left="1440"/>
        <w:jc w:val="left"/>
        <w:rPr>
          <w:rFonts w:ascii="Arial" w:hAnsi="Arial" w:cs="Arial"/>
          <w:spacing w:val="-1"/>
        </w:rPr>
      </w:pPr>
    </w:p>
    <w:p w14:paraId="4D41B9FB" w14:textId="154FA670" w:rsidR="009C5E65" w:rsidRPr="003D0E96" w:rsidRDefault="0070672B" w:rsidP="009C5E65">
      <w:pPr>
        <w:pStyle w:val="BodyText"/>
        <w:tabs>
          <w:tab w:val="left" w:pos="461"/>
        </w:tabs>
        <w:autoSpaceDE/>
        <w:autoSpaceDN/>
        <w:adjustRightInd/>
        <w:spacing w:before="0" w:after="0"/>
        <w:jc w:val="left"/>
        <w:rPr>
          <w:rFonts w:ascii="Arial" w:hAnsi="Arial" w:cs="Arial"/>
          <w:b/>
        </w:rPr>
      </w:pPr>
      <w:r>
        <w:rPr>
          <w:rFonts w:ascii="Arial" w:hAnsi="Arial" w:cs="Arial"/>
          <w:b/>
          <w:spacing w:val="-1"/>
        </w:rPr>
        <w:t xml:space="preserve">    </w:t>
      </w:r>
      <w:r w:rsidR="009C5E65" w:rsidRPr="003D0E96">
        <w:rPr>
          <w:rFonts w:ascii="Arial" w:hAnsi="Arial" w:cs="Arial"/>
          <w:b/>
          <w:spacing w:val="-1"/>
        </w:rPr>
        <w:t xml:space="preserve">17.2 </w:t>
      </w:r>
      <w:r w:rsidR="009C5E65" w:rsidRPr="003D0E96">
        <w:rPr>
          <w:rFonts w:ascii="Arial" w:hAnsi="Arial" w:cs="Arial"/>
          <w:b/>
        </w:rPr>
        <w:t xml:space="preserve">Prohibition on </w:t>
      </w:r>
      <w:r w:rsidR="00FF5781">
        <w:rPr>
          <w:rFonts w:ascii="Arial" w:hAnsi="Arial" w:cs="Arial"/>
          <w:b/>
        </w:rPr>
        <w:t>Sex</w:t>
      </w:r>
      <w:r w:rsidR="000F223D">
        <w:rPr>
          <w:rFonts w:ascii="Arial" w:hAnsi="Arial" w:cs="Arial"/>
          <w:b/>
        </w:rPr>
        <w:t>-</w:t>
      </w:r>
      <w:r w:rsidR="00FF5781">
        <w:rPr>
          <w:rFonts w:ascii="Arial" w:hAnsi="Arial" w:cs="Arial"/>
          <w:b/>
        </w:rPr>
        <w:t xml:space="preserve"> and </w:t>
      </w:r>
      <w:r w:rsidR="009C5E65" w:rsidRPr="003D0E96">
        <w:rPr>
          <w:rFonts w:ascii="Arial" w:hAnsi="Arial" w:cs="Arial"/>
          <w:b/>
        </w:rPr>
        <w:t>Gender-Based Harassment</w:t>
      </w:r>
    </w:p>
    <w:p w14:paraId="6D88A487" w14:textId="77777777" w:rsidR="009C5E65" w:rsidRPr="003D0E96" w:rsidRDefault="009C5E65" w:rsidP="009C5E65">
      <w:pPr>
        <w:rPr>
          <w:rFonts w:ascii="Arial" w:hAnsi="Arial" w:cs="Arial"/>
          <w:b/>
          <w:sz w:val="22"/>
          <w:szCs w:val="22"/>
        </w:rPr>
      </w:pPr>
    </w:p>
    <w:p w14:paraId="2E1CC0C9" w14:textId="2BB0DBEC" w:rsidR="009C5E65" w:rsidRDefault="000F223D" w:rsidP="00977137">
      <w:pPr>
        <w:ind w:left="720"/>
        <w:rPr>
          <w:rFonts w:ascii="Arial" w:hAnsi="Arial" w:cs="Arial"/>
          <w:sz w:val="22"/>
          <w:szCs w:val="22"/>
        </w:rPr>
      </w:pPr>
      <w:r>
        <w:rPr>
          <w:rFonts w:ascii="Arial" w:hAnsi="Arial" w:cs="Arial"/>
          <w:sz w:val="22"/>
          <w:szCs w:val="22"/>
        </w:rPr>
        <w:t>Sex-based and g</w:t>
      </w:r>
      <w:r w:rsidR="005C4339" w:rsidRPr="003D0E96">
        <w:rPr>
          <w:rFonts w:ascii="Arial" w:hAnsi="Arial" w:cs="Arial"/>
          <w:sz w:val="22"/>
          <w:szCs w:val="22"/>
        </w:rPr>
        <w:t>ender-based h</w:t>
      </w:r>
      <w:r w:rsidR="009C5E65" w:rsidRPr="003D0E96">
        <w:rPr>
          <w:rFonts w:ascii="Arial" w:hAnsi="Arial" w:cs="Arial"/>
          <w:sz w:val="22"/>
          <w:szCs w:val="22"/>
        </w:rPr>
        <w:t>arassment is harassment based on an individual’s actual or perceived sex, gender, gender identity, or gender expression</w:t>
      </w:r>
      <w:r w:rsidR="00441033">
        <w:rPr>
          <w:rFonts w:ascii="Arial" w:hAnsi="Arial" w:cs="Arial"/>
          <w:sz w:val="22"/>
          <w:szCs w:val="22"/>
        </w:rPr>
        <w:t>,</w:t>
      </w:r>
      <w:r w:rsidR="009C5E65" w:rsidRPr="003D0E96">
        <w:rPr>
          <w:rFonts w:ascii="Arial" w:hAnsi="Arial" w:cs="Arial"/>
          <w:sz w:val="22"/>
          <w:szCs w:val="22"/>
        </w:rPr>
        <w:t xml:space="preserve"> including harassing or bullying conduct based on the individual’s gender expression, gender identity, transgender status, gender transition, or nonconformity with sex stereotypes.  </w:t>
      </w:r>
    </w:p>
    <w:p w14:paraId="201CAEAC" w14:textId="77777777" w:rsidR="00190D21" w:rsidRPr="00977137" w:rsidRDefault="00190D21" w:rsidP="00977137">
      <w:pPr>
        <w:ind w:left="720"/>
        <w:rPr>
          <w:rFonts w:ascii="Arial" w:hAnsi="Arial" w:cs="Arial"/>
          <w:b/>
          <w:sz w:val="22"/>
          <w:szCs w:val="22"/>
        </w:rPr>
      </w:pPr>
    </w:p>
    <w:p w14:paraId="0765B330" w14:textId="77777777" w:rsidR="009C5E65" w:rsidRPr="003D0E96" w:rsidRDefault="0070672B" w:rsidP="009C5E65">
      <w:pPr>
        <w:pStyle w:val="BodyText"/>
        <w:tabs>
          <w:tab w:val="left" w:pos="461"/>
        </w:tabs>
        <w:autoSpaceDE/>
        <w:autoSpaceDN/>
        <w:adjustRightInd/>
        <w:spacing w:before="0" w:after="0"/>
        <w:jc w:val="left"/>
        <w:rPr>
          <w:rFonts w:ascii="Arial" w:hAnsi="Arial" w:cs="Arial"/>
          <w:b/>
        </w:rPr>
      </w:pPr>
      <w:r>
        <w:rPr>
          <w:rFonts w:ascii="Arial" w:hAnsi="Arial" w:cs="Arial"/>
          <w:b/>
          <w:spacing w:val="-1"/>
        </w:rPr>
        <w:t xml:space="preserve">    </w:t>
      </w:r>
      <w:r w:rsidR="009C5E65" w:rsidRPr="003D0E96">
        <w:rPr>
          <w:rFonts w:ascii="Arial" w:hAnsi="Arial" w:cs="Arial"/>
          <w:b/>
          <w:spacing w:val="-1"/>
        </w:rPr>
        <w:t xml:space="preserve">17.3 </w:t>
      </w:r>
      <w:r w:rsidR="009C5E65" w:rsidRPr="003D0E96">
        <w:rPr>
          <w:rFonts w:ascii="Arial" w:hAnsi="Arial" w:cs="Arial"/>
          <w:b/>
        </w:rPr>
        <w:t xml:space="preserve">Prohibition on Relationships between Employees and Undergraduates </w:t>
      </w:r>
    </w:p>
    <w:p w14:paraId="6397DC7A" w14:textId="77777777" w:rsidR="009C5E65" w:rsidRPr="003D0E96" w:rsidRDefault="009C5E65" w:rsidP="009C5E65">
      <w:pPr>
        <w:pStyle w:val="BodyText"/>
        <w:tabs>
          <w:tab w:val="left" w:pos="461"/>
        </w:tabs>
        <w:autoSpaceDE/>
        <w:autoSpaceDN/>
        <w:adjustRightInd/>
        <w:spacing w:before="0" w:after="0"/>
        <w:jc w:val="left"/>
        <w:rPr>
          <w:rFonts w:ascii="Arial" w:hAnsi="Arial" w:cs="Arial"/>
          <w:spacing w:val="-1"/>
        </w:rPr>
      </w:pPr>
    </w:p>
    <w:p w14:paraId="3AE91D67" w14:textId="0993A4E7" w:rsidR="009C5E65" w:rsidRPr="003D0E96" w:rsidRDefault="009C5E65" w:rsidP="009C4DAE">
      <w:pPr>
        <w:pStyle w:val="BodyText"/>
        <w:tabs>
          <w:tab w:val="left" w:pos="461"/>
        </w:tabs>
        <w:autoSpaceDE/>
        <w:autoSpaceDN/>
        <w:adjustRightInd/>
        <w:spacing w:before="0" w:after="0"/>
        <w:ind w:left="720"/>
        <w:jc w:val="left"/>
        <w:rPr>
          <w:rFonts w:ascii="Arial" w:hAnsi="Arial" w:cs="Arial"/>
          <w:spacing w:val="-1"/>
        </w:rPr>
      </w:pPr>
      <w:r w:rsidRPr="003D0E96">
        <w:rPr>
          <w:rFonts w:ascii="Arial" w:hAnsi="Arial" w:cs="Arial"/>
          <w:spacing w:val="-1"/>
        </w:rPr>
        <w:t xml:space="preserve">This policy prohibits sexual or romantic relationships between an undergraduate student and a faculty member, postdoctoral scholar, or staff member. </w:t>
      </w:r>
      <w:r w:rsidR="003225CA" w:rsidRPr="003D0E96">
        <w:rPr>
          <w:rFonts w:ascii="Arial" w:hAnsi="Arial" w:cs="Arial"/>
          <w:spacing w:val="-1"/>
        </w:rPr>
        <w:t xml:space="preserve">Any Responsible Employee who becomes aware of such a relationship </w:t>
      </w:r>
      <w:r w:rsidR="00933AF0" w:rsidRPr="003D0E96">
        <w:rPr>
          <w:rFonts w:ascii="Arial" w:hAnsi="Arial" w:cs="Arial"/>
          <w:spacing w:val="-1"/>
        </w:rPr>
        <w:t>is expected to</w:t>
      </w:r>
      <w:r w:rsidR="003225CA" w:rsidRPr="003D0E96">
        <w:rPr>
          <w:rFonts w:ascii="Arial" w:hAnsi="Arial" w:cs="Arial"/>
          <w:spacing w:val="-1"/>
        </w:rPr>
        <w:t xml:space="preserve"> report it immediately to the Title IX </w:t>
      </w:r>
      <w:r w:rsidR="00684867" w:rsidRPr="003D0E96">
        <w:rPr>
          <w:rFonts w:ascii="Arial" w:hAnsi="Arial" w:cs="Arial"/>
          <w:spacing w:val="-1"/>
        </w:rPr>
        <w:t>C</w:t>
      </w:r>
      <w:r w:rsidR="003225CA" w:rsidRPr="003D0E96">
        <w:rPr>
          <w:rFonts w:ascii="Arial" w:hAnsi="Arial" w:cs="Arial"/>
          <w:spacing w:val="-1"/>
        </w:rPr>
        <w:t xml:space="preserve">oordinator. </w:t>
      </w:r>
      <w:r w:rsidRPr="003D0E96">
        <w:rPr>
          <w:rFonts w:ascii="Arial" w:hAnsi="Arial" w:cs="Arial"/>
          <w:spacing w:val="-1"/>
        </w:rPr>
        <w:t xml:space="preserve">The non-undergraduate party in the relationship will be held responsible for prohibited conduct violating this policy, regardless of whether a complaint is filed. </w:t>
      </w:r>
    </w:p>
    <w:p w14:paraId="1C19C0BA" w14:textId="77777777" w:rsidR="009C5E65" w:rsidRPr="003D0E96" w:rsidRDefault="009C5E65" w:rsidP="009C5E65">
      <w:pPr>
        <w:pStyle w:val="BodyText"/>
        <w:tabs>
          <w:tab w:val="left" w:pos="461"/>
        </w:tabs>
        <w:autoSpaceDE/>
        <w:autoSpaceDN/>
        <w:adjustRightInd/>
        <w:spacing w:before="0" w:after="0"/>
        <w:ind w:left="1440"/>
        <w:jc w:val="left"/>
        <w:rPr>
          <w:rFonts w:ascii="Arial" w:hAnsi="Arial" w:cs="Arial"/>
          <w:spacing w:val="-1"/>
        </w:rPr>
      </w:pPr>
    </w:p>
    <w:p w14:paraId="23035DEA" w14:textId="77777777" w:rsidR="009C5E65" w:rsidRPr="003D0E96" w:rsidRDefault="0070672B" w:rsidP="009C5E65">
      <w:pPr>
        <w:pStyle w:val="BodyText"/>
        <w:tabs>
          <w:tab w:val="left" w:pos="461"/>
        </w:tabs>
        <w:autoSpaceDE/>
        <w:autoSpaceDN/>
        <w:adjustRightInd/>
        <w:spacing w:before="0" w:after="0"/>
        <w:jc w:val="left"/>
        <w:rPr>
          <w:rFonts w:ascii="Arial" w:hAnsi="Arial" w:cs="Arial"/>
          <w:b/>
        </w:rPr>
      </w:pPr>
      <w:r>
        <w:rPr>
          <w:rFonts w:ascii="Arial" w:hAnsi="Arial" w:cs="Arial"/>
          <w:b/>
          <w:spacing w:val="-1"/>
        </w:rPr>
        <w:t xml:space="preserve">   </w:t>
      </w:r>
      <w:r w:rsidR="00357096">
        <w:rPr>
          <w:rFonts w:ascii="Arial" w:hAnsi="Arial" w:cs="Arial"/>
          <w:b/>
          <w:spacing w:val="-1"/>
        </w:rPr>
        <w:t xml:space="preserve"> </w:t>
      </w:r>
      <w:r w:rsidR="009C5E65" w:rsidRPr="003D0E96">
        <w:rPr>
          <w:rFonts w:ascii="Arial" w:hAnsi="Arial" w:cs="Arial"/>
          <w:b/>
          <w:spacing w:val="-1"/>
        </w:rPr>
        <w:t>17.4</w:t>
      </w:r>
      <w:r w:rsidR="009C5E65" w:rsidRPr="003D0E96">
        <w:rPr>
          <w:rFonts w:ascii="Arial" w:hAnsi="Arial" w:cs="Arial"/>
          <w:spacing w:val="-1"/>
        </w:rPr>
        <w:t xml:space="preserve"> </w:t>
      </w:r>
      <w:r w:rsidR="009C5E65" w:rsidRPr="003D0E96">
        <w:rPr>
          <w:rFonts w:ascii="Arial" w:hAnsi="Arial" w:cs="Arial"/>
          <w:b/>
        </w:rPr>
        <w:t xml:space="preserve">Prohibition on Evaluative Responsibilities </w:t>
      </w:r>
      <w:r w:rsidR="001967A9" w:rsidRPr="003D0E96">
        <w:rPr>
          <w:rFonts w:ascii="Arial" w:hAnsi="Arial" w:cs="Arial"/>
          <w:b/>
        </w:rPr>
        <w:t>in Certain Circumstances</w:t>
      </w:r>
    </w:p>
    <w:p w14:paraId="53369247" w14:textId="77777777" w:rsidR="009C5E65" w:rsidRPr="003D0E96" w:rsidRDefault="009C5E65" w:rsidP="009C5E65">
      <w:pPr>
        <w:pStyle w:val="BodyText"/>
        <w:tabs>
          <w:tab w:val="left" w:pos="461"/>
        </w:tabs>
        <w:autoSpaceDE/>
        <w:autoSpaceDN/>
        <w:adjustRightInd/>
        <w:spacing w:before="0" w:after="0"/>
        <w:jc w:val="left"/>
        <w:rPr>
          <w:rFonts w:ascii="Arial" w:hAnsi="Arial" w:cs="Arial"/>
          <w:spacing w:val="-1"/>
        </w:rPr>
      </w:pPr>
    </w:p>
    <w:p w14:paraId="6F969770" w14:textId="5FF5C34D" w:rsidR="009C5E65" w:rsidRPr="003A5567" w:rsidRDefault="009C5E65" w:rsidP="003A5567">
      <w:pPr>
        <w:pStyle w:val="BodyText"/>
        <w:tabs>
          <w:tab w:val="left" w:pos="461"/>
        </w:tabs>
        <w:autoSpaceDE/>
        <w:autoSpaceDN/>
        <w:adjustRightInd/>
        <w:spacing w:before="0" w:after="0"/>
        <w:ind w:left="720"/>
        <w:jc w:val="left"/>
        <w:rPr>
          <w:rFonts w:ascii="Arial" w:hAnsi="Arial" w:cs="Arial"/>
        </w:rPr>
      </w:pPr>
      <w:r w:rsidRPr="003D0E96">
        <w:rPr>
          <w:rFonts w:ascii="Arial" w:hAnsi="Arial" w:cs="Arial"/>
          <w:spacing w:val="-1"/>
        </w:rPr>
        <w:t>Even when relationships</w:t>
      </w:r>
      <w:r w:rsidRPr="003D0E96">
        <w:rPr>
          <w:rFonts w:ascii="Arial" w:hAnsi="Arial" w:cs="Arial"/>
          <w:spacing w:val="-2"/>
        </w:rPr>
        <w:t xml:space="preserve"> </w:t>
      </w:r>
      <w:r w:rsidRPr="003D0E96">
        <w:rPr>
          <w:rFonts w:ascii="Arial" w:hAnsi="Arial" w:cs="Arial"/>
          <w:spacing w:val="-1"/>
        </w:rPr>
        <w:t>are</w:t>
      </w:r>
      <w:r w:rsidRPr="003D0E96">
        <w:rPr>
          <w:rFonts w:ascii="Arial" w:hAnsi="Arial" w:cs="Arial"/>
        </w:rPr>
        <w:t xml:space="preserve"> </w:t>
      </w:r>
      <w:r w:rsidRPr="003D0E96">
        <w:rPr>
          <w:rFonts w:ascii="Arial" w:hAnsi="Arial" w:cs="Arial"/>
          <w:spacing w:val="-1"/>
        </w:rPr>
        <w:t>consensual,</w:t>
      </w:r>
      <w:r w:rsidRPr="003D0E96">
        <w:rPr>
          <w:rFonts w:ascii="Arial" w:hAnsi="Arial" w:cs="Arial"/>
        </w:rPr>
        <w:t xml:space="preserve"> </w:t>
      </w:r>
      <w:r w:rsidRPr="003D0E96">
        <w:rPr>
          <w:rFonts w:ascii="Arial" w:hAnsi="Arial" w:cs="Arial"/>
          <w:spacing w:val="-1"/>
        </w:rPr>
        <w:t>care</w:t>
      </w:r>
      <w:r w:rsidRPr="003D0E96">
        <w:rPr>
          <w:rFonts w:ascii="Arial" w:hAnsi="Arial" w:cs="Arial"/>
          <w:spacing w:val="-3"/>
        </w:rPr>
        <w:t xml:space="preserve"> </w:t>
      </w:r>
      <w:r w:rsidRPr="003D0E96">
        <w:rPr>
          <w:rFonts w:ascii="Arial" w:hAnsi="Arial" w:cs="Arial"/>
          <w:spacing w:val="-1"/>
        </w:rPr>
        <w:t>must</w:t>
      </w:r>
      <w:r w:rsidRPr="003D0E96">
        <w:rPr>
          <w:rFonts w:ascii="Arial" w:hAnsi="Arial" w:cs="Arial"/>
          <w:spacing w:val="-3"/>
        </w:rPr>
        <w:t xml:space="preserve"> </w:t>
      </w:r>
      <w:r w:rsidRPr="003D0E96">
        <w:rPr>
          <w:rFonts w:ascii="Arial" w:hAnsi="Arial" w:cs="Arial"/>
          <w:spacing w:val="-1"/>
        </w:rPr>
        <w:t>be</w:t>
      </w:r>
      <w:r w:rsidRPr="003D0E96">
        <w:rPr>
          <w:rFonts w:ascii="Arial" w:hAnsi="Arial" w:cs="Arial"/>
        </w:rPr>
        <w:t xml:space="preserve"> </w:t>
      </w:r>
      <w:r w:rsidRPr="003D0E96">
        <w:rPr>
          <w:rFonts w:ascii="Arial" w:hAnsi="Arial" w:cs="Arial"/>
          <w:spacing w:val="-1"/>
        </w:rPr>
        <w:t>taken to</w:t>
      </w:r>
      <w:r w:rsidRPr="003D0E96">
        <w:rPr>
          <w:rFonts w:ascii="Arial" w:hAnsi="Arial" w:cs="Arial"/>
        </w:rPr>
        <w:t xml:space="preserve"> </w:t>
      </w:r>
      <w:r w:rsidRPr="003D0E96">
        <w:rPr>
          <w:rFonts w:ascii="Arial" w:hAnsi="Arial" w:cs="Arial"/>
          <w:spacing w:val="-1"/>
        </w:rPr>
        <w:t>eliminate</w:t>
      </w:r>
      <w:r w:rsidRPr="003D0E96">
        <w:rPr>
          <w:rFonts w:ascii="Arial" w:hAnsi="Arial" w:cs="Arial"/>
        </w:rPr>
        <w:t xml:space="preserve"> </w:t>
      </w:r>
      <w:r w:rsidRPr="003D0E96">
        <w:rPr>
          <w:rFonts w:ascii="Arial" w:hAnsi="Arial" w:cs="Arial"/>
          <w:spacing w:val="-1"/>
        </w:rPr>
        <w:t>the</w:t>
      </w:r>
      <w:r w:rsidRPr="003D0E96">
        <w:rPr>
          <w:rFonts w:ascii="Arial" w:hAnsi="Arial" w:cs="Arial"/>
          <w:spacing w:val="-3"/>
        </w:rPr>
        <w:t xml:space="preserve"> </w:t>
      </w:r>
      <w:r w:rsidRPr="003D0E96">
        <w:rPr>
          <w:rFonts w:ascii="Arial" w:hAnsi="Arial" w:cs="Arial"/>
          <w:spacing w:val="-1"/>
        </w:rPr>
        <w:t>potential</w:t>
      </w:r>
      <w:r w:rsidRPr="003D0E96">
        <w:rPr>
          <w:rFonts w:ascii="Arial" w:hAnsi="Arial" w:cs="Arial"/>
        </w:rPr>
        <w:t xml:space="preserve"> </w:t>
      </w:r>
      <w:r w:rsidRPr="003D0E96">
        <w:rPr>
          <w:rFonts w:ascii="Arial" w:hAnsi="Arial" w:cs="Arial"/>
          <w:spacing w:val="-1"/>
        </w:rPr>
        <w:t>for</w:t>
      </w:r>
      <w:r w:rsidRPr="003D0E96">
        <w:rPr>
          <w:rFonts w:ascii="Arial" w:hAnsi="Arial" w:cs="Arial"/>
        </w:rPr>
        <w:t xml:space="preserve"> </w:t>
      </w:r>
      <w:r w:rsidRPr="003D0E96">
        <w:rPr>
          <w:rFonts w:ascii="Arial" w:hAnsi="Arial" w:cs="Arial"/>
          <w:spacing w:val="-1"/>
        </w:rPr>
        <w:t xml:space="preserve">harassment </w:t>
      </w:r>
      <w:r w:rsidRPr="003D0E96">
        <w:rPr>
          <w:rFonts w:ascii="Arial" w:hAnsi="Arial" w:cs="Arial"/>
        </w:rPr>
        <w:t>or other</w:t>
      </w:r>
      <w:r w:rsidRPr="003D0E96">
        <w:rPr>
          <w:rFonts w:ascii="Arial" w:hAnsi="Arial" w:cs="Arial"/>
          <w:spacing w:val="-3"/>
        </w:rPr>
        <w:t xml:space="preserve"> </w:t>
      </w:r>
      <w:r w:rsidRPr="003D0E96">
        <w:rPr>
          <w:rFonts w:ascii="Arial" w:hAnsi="Arial" w:cs="Arial"/>
          <w:spacing w:val="-1"/>
        </w:rPr>
        <w:t>conflicts. Caltech</w:t>
      </w:r>
      <w:r w:rsidRPr="003D0E96">
        <w:rPr>
          <w:rFonts w:ascii="Arial" w:hAnsi="Arial" w:cs="Arial"/>
        </w:rPr>
        <w:t xml:space="preserve"> </w:t>
      </w:r>
      <w:r w:rsidRPr="003D0E96">
        <w:rPr>
          <w:rFonts w:ascii="Arial" w:hAnsi="Arial" w:cs="Arial"/>
          <w:spacing w:val="-1"/>
        </w:rPr>
        <w:t>practice,</w:t>
      </w:r>
      <w:r w:rsidRPr="003D0E96">
        <w:rPr>
          <w:rFonts w:ascii="Arial" w:hAnsi="Arial" w:cs="Arial"/>
        </w:rPr>
        <w:t xml:space="preserve"> </w:t>
      </w:r>
      <w:r w:rsidRPr="003D0E96">
        <w:rPr>
          <w:rFonts w:ascii="Arial" w:hAnsi="Arial" w:cs="Arial"/>
          <w:spacing w:val="-2"/>
        </w:rPr>
        <w:t>as</w:t>
      </w:r>
      <w:r w:rsidRPr="003D0E96">
        <w:rPr>
          <w:rFonts w:ascii="Arial" w:hAnsi="Arial" w:cs="Arial"/>
          <w:spacing w:val="1"/>
        </w:rPr>
        <w:t xml:space="preserve"> </w:t>
      </w:r>
      <w:r w:rsidRPr="003D0E96">
        <w:rPr>
          <w:rFonts w:ascii="Arial" w:hAnsi="Arial" w:cs="Arial"/>
          <w:spacing w:val="-1"/>
        </w:rPr>
        <w:t xml:space="preserve">well </w:t>
      </w:r>
      <w:r w:rsidRPr="003D0E96">
        <w:rPr>
          <w:rFonts w:ascii="Arial" w:hAnsi="Arial" w:cs="Arial"/>
          <w:spacing w:val="-2"/>
        </w:rPr>
        <w:t xml:space="preserve">as </w:t>
      </w:r>
      <w:r w:rsidRPr="003D0E96">
        <w:rPr>
          <w:rFonts w:ascii="Arial" w:hAnsi="Arial" w:cs="Arial"/>
        </w:rPr>
        <w:t xml:space="preserve">more </w:t>
      </w:r>
      <w:r w:rsidRPr="003D0E96">
        <w:rPr>
          <w:rFonts w:ascii="Arial" w:hAnsi="Arial" w:cs="Arial"/>
          <w:spacing w:val="-1"/>
        </w:rPr>
        <w:t>general ethical</w:t>
      </w:r>
      <w:r w:rsidRPr="003D0E96">
        <w:rPr>
          <w:rFonts w:ascii="Arial" w:hAnsi="Arial" w:cs="Arial"/>
        </w:rPr>
        <w:t xml:space="preserve"> </w:t>
      </w:r>
      <w:r w:rsidRPr="003D0E96">
        <w:rPr>
          <w:rFonts w:ascii="Arial" w:hAnsi="Arial" w:cs="Arial"/>
          <w:spacing w:val="-1"/>
        </w:rPr>
        <w:t>principles,</w:t>
      </w:r>
      <w:r w:rsidRPr="003D0E96">
        <w:rPr>
          <w:rFonts w:ascii="Arial" w:hAnsi="Arial" w:cs="Arial"/>
        </w:rPr>
        <w:t xml:space="preserve"> </w:t>
      </w:r>
      <w:r w:rsidRPr="003D0E96">
        <w:rPr>
          <w:rFonts w:ascii="Arial" w:hAnsi="Arial" w:cs="Arial"/>
          <w:spacing w:val="-1"/>
        </w:rPr>
        <w:t>prohibits</w:t>
      </w:r>
      <w:r w:rsidRPr="003D0E96">
        <w:rPr>
          <w:rFonts w:ascii="Arial" w:hAnsi="Arial" w:cs="Arial"/>
          <w:spacing w:val="-2"/>
        </w:rPr>
        <w:t xml:space="preserve"> </w:t>
      </w:r>
      <w:r w:rsidRPr="003D0E96">
        <w:rPr>
          <w:rFonts w:ascii="Arial" w:hAnsi="Arial" w:cs="Arial"/>
          <w:spacing w:val="-1"/>
        </w:rPr>
        <w:t>individuals</w:t>
      </w:r>
      <w:r w:rsidR="009F5BA4">
        <w:rPr>
          <w:rFonts w:ascii="Arial" w:hAnsi="Arial" w:cs="Arial"/>
          <w:spacing w:val="-1"/>
        </w:rPr>
        <w:t>, including Teaching Assistants,</w:t>
      </w:r>
      <w:r w:rsidRPr="003D0E96">
        <w:rPr>
          <w:rFonts w:ascii="Arial" w:hAnsi="Arial" w:cs="Arial"/>
          <w:spacing w:val="1"/>
        </w:rPr>
        <w:t xml:space="preserve"> </w:t>
      </w:r>
      <w:r w:rsidRPr="003D0E96">
        <w:rPr>
          <w:rFonts w:ascii="Arial" w:hAnsi="Arial" w:cs="Arial"/>
          <w:spacing w:val="-1"/>
        </w:rPr>
        <w:t>from participating in evaluating the</w:t>
      </w:r>
      <w:r w:rsidRPr="003D0E96">
        <w:rPr>
          <w:rFonts w:ascii="Arial" w:hAnsi="Arial" w:cs="Arial"/>
        </w:rPr>
        <w:t xml:space="preserve"> </w:t>
      </w:r>
      <w:r w:rsidRPr="003D0E96">
        <w:rPr>
          <w:rFonts w:ascii="Arial" w:hAnsi="Arial" w:cs="Arial"/>
          <w:spacing w:val="-1"/>
        </w:rPr>
        <w:t xml:space="preserve">work </w:t>
      </w:r>
      <w:r w:rsidRPr="003D0E96">
        <w:rPr>
          <w:rFonts w:ascii="Arial" w:hAnsi="Arial" w:cs="Arial"/>
        </w:rPr>
        <w:t xml:space="preserve">or </w:t>
      </w:r>
      <w:r w:rsidRPr="003D0E96">
        <w:rPr>
          <w:rFonts w:ascii="Arial" w:hAnsi="Arial" w:cs="Arial"/>
          <w:spacing w:val="-2"/>
        </w:rPr>
        <w:t>academic</w:t>
      </w:r>
      <w:r w:rsidRPr="003D0E96">
        <w:rPr>
          <w:rFonts w:ascii="Arial" w:hAnsi="Arial" w:cs="Arial"/>
          <w:spacing w:val="1"/>
        </w:rPr>
        <w:t xml:space="preserve"> </w:t>
      </w:r>
      <w:r w:rsidRPr="003D0E96">
        <w:rPr>
          <w:rFonts w:ascii="Arial" w:hAnsi="Arial" w:cs="Arial"/>
          <w:spacing w:val="-1"/>
        </w:rPr>
        <w:t>performance</w:t>
      </w:r>
      <w:r w:rsidRPr="003D0E96">
        <w:rPr>
          <w:rFonts w:ascii="Arial" w:hAnsi="Arial" w:cs="Arial"/>
        </w:rPr>
        <w:t xml:space="preserve"> of </w:t>
      </w:r>
      <w:r w:rsidRPr="003D0E96">
        <w:rPr>
          <w:rFonts w:ascii="Arial" w:hAnsi="Arial" w:cs="Arial"/>
          <w:spacing w:val="-1"/>
        </w:rPr>
        <w:t>those</w:t>
      </w:r>
      <w:r w:rsidRPr="003D0E96">
        <w:rPr>
          <w:rFonts w:ascii="Arial" w:hAnsi="Arial" w:cs="Arial"/>
        </w:rPr>
        <w:t xml:space="preserve"> </w:t>
      </w:r>
      <w:r w:rsidRPr="003D0E96">
        <w:rPr>
          <w:rFonts w:ascii="Arial" w:hAnsi="Arial" w:cs="Arial"/>
          <w:spacing w:val="-2"/>
        </w:rPr>
        <w:t>with</w:t>
      </w:r>
      <w:r w:rsidRPr="003D0E96">
        <w:rPr>
          <w:rFonts w:ascii="Arial" w:hAnsi="Arial" w:cs="Arial"/>
        </w:rPr>
        <w:t xml:space="preserve"> </w:t>
      </w:r>
      <w:r w:rsidRPr="003D0E96">
        <w:rPr>
          <w:rFonts w:ascii="Arial" w:hAnsi="Arial" w:cs="Arial"/>
          <w:spacing w:val="-1"/>
        </w:rPr>
        <w:t>whom</w:t>
      </w:r>
      <w:r w:rsidRPr="003D0E96">
        <w:rPr>
          <w:rFonts w:ascii="Arial" w:hAnsi="Arial" w:cs="Arial"/>
          <w:spacing w:val="1"/>
        </w:rPr>
        <w:t xml:space="preserve"> </w:t>
      </w:r>
      <w:r w:rsidRPr="003D0E96">
        <w:rPr>
          <w:rFonts w:ascii="Arial" w:hAnsi="Arial" w:cs="Arial"/>
          <w:spacing w:val="-1"/>
        </w:rPr>
        <w:t>they have</w:t>
      </w:r>
      <w:r w:rsidRPr="003D0E96">
        <w:rPr>
          <w:rFonts w:ascii="Arial" w:hAnsi="Arial" w:cs="Arial"/>
          <w:spacing w:val="-3"/>
        </w:rPr>
        <w:t xml:space="preserve"> </w:t>
      </w:r>
      <w:r w:rsidRPr="003D0E96">
        <w:rPr>
          <w:rFonts w:ascii="Arial" w:hAnsi="Arial" w:cs="Arial"/>
          <w:spacing w:val="-1"/>
        </w:rPr>
        <w:t>romantic</w:t>
      </w:r>
      <w:r w:rsidRPr="003D0E96">
        <w:rPr>
          <w:rFonts w:ascii="Arial" w:hAnsi="Arial" w:cs="Arial"/>
          <w:spacing w:val="1"/>
        </w:rPr>
        <w:t xml:space="preserve"> </w:t>
      </w:r>
      <w:r w:rsidRPr="003D0E96">
        <w:rPr>
          <w:rFonts w:ascii="Arial" w:hAnsi="Arial" w:cs="Arial"/>
          <w:spacing w:val="-1"/>
        </w:rPr>
        <w:t>and/or</w:t>
      </w:r>
      <w:r w:rsidRPr="003D0E96">
        <w:rPr>
          <w:rFonts w:ascii="Arial" w:hAnsi="Arial" w:cs="Arial"/>
          <w:spacing w:val="-4"/>
        </w:rPr>
        <w:t xml:space="preserve"> </w:t>
      </w:r>
      <w:r w:rsidRPr="003D0E96">
        <w:rPr>
          <w:rFonts w:ascii="Arial" w:hAnsi="Arial" w:cs="Arial"/>
          <w:spacing w:val="-1"/>
        </w:rPr>
        <w:t>sexual relationships,</w:t>
      </w:r>
      <w:r w:rsidRPr="003D0E96">
        <w:rPr>
          <w:rFonts w:ascii="Arial" w:hAnsi="Arial" w:cs="Arial"/>
        </w:rPr>
        <w:t xml:space="preserve"> or</w:t>
      </w:r>
      <w:r w:rsidRPr="003D0E96">
        <w:rPr>
          <w:rFonts w:ascii="Arial" w:hAnsi="Arial" w:cs="Arial"/>
          <w:spacing w:val="-1"/>
        </w:rPr>
        <w:t xml:space="preserve"> from</w:t>
      </w:r>
      <w:r w:rsidRPr="003D0E96">
        <w:rPr>
          <w:rFonts w:ascii="Arial" w:hAnsi="Arial" w:cs="Arial"/>
          <w:spacing w:val="-2"/>
        </w:rPr>
        <w:t xml:space="preserve"> </w:t>
      </w:r>
      <w:r w:rsidRPr="003D0E96">
        <w:rPr>
          <w:rFonts w:ascii="Arial" w:hAnsi="Arial" w:cs="Arial"/>
          <w:spacing w:val="-1"/>
        </w:rPr>
        <w:t>making hiring,</w:t>
      </w:r>
      <w:r w:rsidRPr="003D0E96">
        <w:rPr>
          <w:rFonts w:ascii="Arial" w:hAnsi="Arial" w:cs="Arial"/>
          <w:spacing w:val="-3"/>
        </w:rPr>
        <w:t xml:space="preserve"> </w:t>
      </w:r>
      <w:r w:rsidRPr="003D0E96">
        <w:rPr>
          <w:rFonts w:ascii="Arial" w:hAnsi="Arial" w:cs="Arial"/>
          <w:spacing w:val="-1"/>
        </w:rPr>
        <w:t>salary,</w:t>
      </w:r>
      <w:r w:rsidRPr="003D0E96">
        <w:rPr>
          <w:rFonts w:ascii="Arial" w:hAnsi="Arial" w:cs="Arial"/>
        </w:rPr>
        <w:t xml:space="preserve"> or</w:t>
      </w:r>
      <w:r w:rsidRPr="003D0E96">
        <w:rPr>
          <w:rFonts w:ascii="Arial" w:hAnsi="Arial" w:cs="Arial"/>
          <w:spacing w:val="-3"/>
        </w:rPr>
        <w:t xml:space="preserve"> </w:t>
      </w:r>
      <w:r w:rsidRPr="003D0E96">
        <w:rPr>
          <w:rFonts w:ascii="Arial" w:hAnsi="Arial" w:cs="Arial"/>
          <w:spacing w:val="-2"/>
        </w:rPr>
        <w:t>similar</w:t>
      </w:r>
      <w:r w:rsidRPr="003D0E96">
        <w:rPr>
          <w:rFonts w:ascii="Arial" w:hAnsi="Arial" w:cs="Arial"/>
        </w:rPr>
        <w:t xml:space="preserve"> </w:t>
      </w:r>
      <w:r w:rsidRPr="003D0E96">
        <w:rPr>
          <w:rFonts w:ascii="Arial" w:hAnsi="Arial" w:cs="Arial"/>
          <w:spacing w:val="-1"/>
        </w:rPr>
        <w:t xml:space="preserve">decisions regarding those individuals. </w:t>
      </w:r>
      <w:r w:rsidRPr="003D0E96">
        <w:rPr>
          <w:rFonts w:ascii="Arial" w:hAnsi="Arial" w:cs="Arial"/>
        </w:rPr>
        <w:t>Upon learning about a consensual relationship</w:t>
      </w:r>
      <w:r w:rsidR="003225CA" w:rsidRPr="003D0E96">
        <w:rPr>
          <w:rFonts w:ascii="Arial" w:hAnsi="Arial" w:cs="Arial"/>
        </w:rPr>
        <w:t xml:space="preserve"> involving such a power differential</w:t>
      </w:r>
      <w:r w:rsidRPr="003D0E96">
        <w:rPr>
          <w:rFonts w:ascii="Arial" w:hAnsi="Arial" w:cs="Arial"/>
        </w:rPr>
        <w:t>, the supervisor, dean, or division</w:t>
      </w:r>
      <w:r w:rsidRPr="003D0E96">
        <w:rPr>
          <w:rFonts w:ascii="Arial" w:hAnsi="Arial" w:cs="Arial"/>
          <w:spacing w:val="-4"/>
        </w:rPr>
        <w:t xml:space="preserve"> </w:t>
      </w:r>
      <w:r w:rsidRPr="003D0E96">
        <w:rPr>
          <w:rFonts w:ascii="Arial" w:hAnsi="Arial" w:cs="Arial"/>
        </w:rPr>
        <w:t xml:space="preserve">chair should immediately notify the Title IX </w:t>
      </w:r>
      <w:r w:rsidR="00684867" w:rsidRPr="003D0E96">
        <w:rPr>
          <w:rFonts w:ascii="Arial" w:hAnsi="Arial" w:cs="Arial"/>
        </w:rPr>
        <w:t>C</w:t>
      </w:r>
      <w:r w:rsidRPr="003D0E96">
        <w:rPr>
          <w:rFonts w:ascii="Arial" w:hAnsi="Arial" w:cs="Arial"/>
        </w:rPr>
        <w:t xml:space="preserve">oordinator and, in consultation with the Title IX </w:t>
      </w:r>
      <w:r w:rsidR="00684867" w:rsidRPr="003D0E96">
        <w:rPr>
          <w:rFonts w:ascii="Arial" w:hAnsi="Arial" w:cs="Arial"/>
        </w:rPr>
        <w:t>C</w:t>
      </w:r>
      <w:r w:rsidRPr="003D0E96">
        <w:rPr>
          <w:rFonts w:ascii="Arial" w:hAnsi="Arial" w:cs="Arial"/>
        </w:rPr>
        <w:t xml:space="preserve">oordinator, should review </w:t>
      </w:r>
      <w:r w:rsidRPr="003D0E96">
        <w:rPr>
          <w:rFonts w:ascii="Arial" w:hAnsi="Arial" w:cs="Arial"/>
          <w:spacing w:val="-2"/>
        </w:rPr>
        <w:t>and</w:t>
      </w:r>
      <w:r w:rsidRPr="003D0E96">
        <w:rPr>
          <w:rFonts w:ascii="Arial" w:hAnsi="Arial" w:cs="Arial"/>
        </w:rPr>
        <w:t xml:space="preserve"> remedy any direct </w:t>
      </w:r>
      <w:r w:rsidRPr="003D0E96">
        <w:rPr>
          <w:rFonts w:ascii="Arial" w:hAnsi="Arial" w:cs="Arial"/>
          <w:spacing w:val="-2"/>
        </w:rPr>
        <w:t>administrative</w:t>
      </w:r>
      <w:r w:rsidRPr="003D0E96">
        <w:rPr>
          <w:rFonts w:ascii="Arial" w:hAnsi="Arial" w:cs="Arial"/>
        </w:rPr>
        <w:t xml:space="preserve"> or </w:t>
      </w:r>
      <w:r w:rsidRPr="003D0E96">
        <w:rPr>
          <w:rFonts w:ascii="Arial" w:hAnsi="Arial" w:cs="Arial"/>
          <w:spacing w:val="-2"/>
        </w:rPr>
        <w:t>academic</w:t>
      </w:r>
      <w:r w:rsidRPr="003D0E96">
        <w:rPr>
          <w:rFonts w:ascii="Arial" w:hAnsi="Arial" w:cs="Arial"/>
          <w:spacing w:val="1"/>
        </w:rPr>
        <w:t xml:space="preserve"> </w:t>
      </w:r>
      <w:r w:rsidRPr="003D0E96">
        <w:rPr>
          <w:rFonts w:ascii="Arial" w:hAnsi="Arial" w:cs="Arial"/>
        </w:rPr>
        <w:t>relationship between the involved</w:t>
      </w:r>
      <w:r w:rsidRPr="003D0E96">
        <w:rPr>
          <w:rFonts w:ascii="Arial" w:hAnsi="Arial" w:cs="Arial"/>
          <w:spacing w:val="-2"/>
        </w:rPr>
        <w:t xml:space="preserve"> </w:t>
      </w:r>
      <w:r w:rsidRPr="003D0E96">
        <w:rPr>
          <w:rFonts w:ascii="Arial" w:hAnsi="Arial" w:cs="Arial"/>
        </w:rPr>
        <w:t xml:space="preserve">individuals. The individual with greater power may be subject to disciplinary action for a </w:t>
      </w:r>
      <w:r w:rsidR="003A5567">
        <w:rPr>
          <w:rFonts w:ascii="Arial" w:hAnsi="Arial" w:cs="Arial"/>
        </w:rPr>
        <w:t xml:space="preserve">violation of this prohibition. </w:t>
      </w:r>
    </w:p>
    <w:p w14:paraId="7F3CA83B" w14:textId="77777777" w:rsidR="00D30DBB" w:rsidRPr="003D0E96" w:rsidRDefault="00D30DBB" w:rsidP="009C5E65">
      <w:pPr>
        <w:pStyle w:val="BodyText"/>
        <w:tabs>
          <w:tab w:val="left" w:pos="461"/>
        </w:tabs>
        <w:autoSpaceDE/>
        <w:autoSpaceDN/>
        <w:adjustRightInd/>
        <w:spacing w:before="0" w:after="0"/>
        <w:jc w:val="left"/>
        <w:rPr>
          <w:rFonts w:ascii="Arial" w:hAnsi="Arial" w:cs="Arial"/>
          <w:spacing w:val="-1"/>
        </w:rPr>
      </w:pPr>
    </w:p>
    <w:p w14:paraId="550EEC13" w14:textId="77777777" w:rsidR="009C5E65" w:rsidRPr="003D0E96" w:rsidRDefault="0070672B" w:rsidP="009C5E65">
      <w:pPr>
        <w:pStyle w:val="BodyText"/>
        <w:tabs>
          <w:tab w:val="left" w:pos="461"/>
        </w:tabs>
        <w:autoSpaceDE/>
        <w:autoSpaceDN/>
        <w:adjustRightInd/>
        <w:spacing w:before="0" w:after="0"/>
        <w:jc w:val="left"/>
        <w:rPr>
          <w:rFonts w:ascii="Arial" w:hAnsi="Arial" w:cs="Arial"/>
          <w:b/>
        </w:rPr>
      </w:pPr>
      <w:r>
        <w:rPr>
          <w:rFonts w:ascii="Arial" w:hAnsi="Arial" w:cs="Arial"/>
          <w:b/>
          <w:spacing w:val="-1"/>
        </w:rPr>
        <w:t xml:space="preserve">   </w:t>
      </w:r>
      <w:r w:rsidR="00190D21">
        <w:rPr>
          <w:rFonts w:ascii="Arial" w:hAnsi="Arial" w:cs="Arial"/>
          <w:b/>
          <w:spacing w:val="-1"/>
        </w:rPr>
        <w:t xml:space="preserve"> </w:t>
      </w:r>
      <w:r w:rsidR="009C5E65" w:rsidRPr="003D0E96">
        <w:rPr>
          <w:rFonts w:ascii="Arial" w:hAnsi="Arial" w:cs="Arial"/>
          <w:b/>
          <w:spacing w:val="-1"/>
        </w:rPr>
        <w:t xml:space="preserve">17.5 </w:t>
      </w:r>
      <w:r w:rsidR="009C5E65" w:rsidRPr="003D0E96">
        <w:rPr>
          <w:rFonts w:ascii="Arial" w:hAnsi="Arial" w:cs="Arial"/>
          <w:b/>
        </w:rPr>
        <w:t xml:space="preserve">Prohibition on Inequitable Treatment </w:t>
      </w:r>
      <w:r w:rsidR="008525F3" w:rsidRPr="003D0E96">
        <w:rPr>
          <w:rFonts w:ascii="Arial" w:hAnsi="Arial" w:cs="Arial"/>
          <w:b/>
        </w:rPr>
        <w:t>Stemming from Consensual Relationships</w:t>
      </w:r>
    </w:p>
    <w:p w14:paraId="38836C7F" w14:textId="77777777" w:rsidR="009C5E65" w:rsidRPr="003D0E96" w:rsidRDefault="009C5E65" w:rsidP="009C5E65">
      <w:pPr>
        <w:pStyle w:val="BodyText"/>
        <w:tabs>
          <w:tab w:val="left" w:pos="461"/>
        </w:tabs>
        <w:autoSpaceDE/>
        <w:autoSpaceDN/>
        <w:adjustRightInd/>
        <w:spacing w:before="0" w:after="0"/>
        <w:ind w:left="1440"/>
        <w:jc w:val="left"/>
        <w:rPr>
          <w:rFonts w:ascii="Arial" w:hAnsi="Arial" w:cs="Arial"/>
        </w:rPr>
      </w:pPr>
    </w:p>
    <w:p w14:paraId="24E60494" w14:textId="6B11A974" w:rsidR="009C5E65" w:rsidRDefault="009C5E65" w:rsidP="009C5E65">
      <w:pPr>
        <w:pStyle w:val="BodyText"/>
        <w:tabs>
          <w:tab w:val="left" w:pos="461"/>
        </w:tabs>
        <w:autoSpaceDE/>
        <w:autoSpaceDN/>
        <w:adjustRightInd/>
        <w:spacing w:before="0" w:after="0"/>
        <w:ind w:left="720"/>
        <w:jc w:val="left"/>
        <w:rPr>
          <w:rFonts w:ascii="Arial" w:hAnsi="Arial" w:cs="Arial"/>
          <w:spacing w:val="-1"/>
        </w:rPr>
      </w:pPr>
      <w:r w:rsidRPr="003D0E96">
        <w:rPr>
          <w:rFonts w:ascii="Arial" w:hAnsi="Arial" w:cs="Arial"/>
          <w:spacing w:val="-1"/>
        </w:rPr>
        <w:t>Even when relationships</w:t>
      </w:r>
      <w:r w:rsidRPr="003D0E96">
        <w:rPr>
          <w:rFonts w:ascii="Arial" w:hAnsi="Arial" w:cs="Arial"/>
          <w:spacing w:val="-2"/>
        </w:rPr>
        <w:t xml:space="preserve"> </w:t>
      </w:r>
      <w:r w:rsidRPr="003D0E96">
        <w:rPr>
          <w:rFonts w:ascii="Arial" w:hAnsi="Arial" w:cs="Arial"/>
          <w:spacing w:val="-1"/>
        </w:rPr>
        <w:t>are</w:t>
      </w:r>
      <w:r w:rsidRPr="003D0E96">
        <w:rPr>
          <w:rFonts w:ascii="Arial" w:hAnsi="Arial" w:cs="Arial"/>
        </w:rPr>
        <w:t xml:space="preserve"> </w:t>
      </w:r>
      <w:r w:rsidRPr="003D0E96">
        <w:rPr>
          <w:rFonts w:ascii="Arial" w:hAnsi="Arial" w:cs="Arial"/>
          <w:spacing w:val="-1"/>
        </w:rPr>
        <w:t>consensual,</w:t>
      </w:r>
      <w:r w:rsidRPr="003D0E96">
        <w:rPr>
          <w:rFonts w:ascii="Arial" w:hAnsi="Arial" w:cs="Arial"/>
        </w:rPr>
        <w:t xml:space="preserve"> </w:t>
      </w:r>
      <w:r w:rsidRPr="003D0E96">
        <w:rPr>
          <w:rFonts w:ascii="Arial" w:hAnsi="Arial" w:cs="Arial"/>
          <w:spacing w:val="-1"/>
        </w:rPr>
        <w:t>care</w:t>
      </w:r>
      <w:r w:rsidRPr="003D0E96">
        <w:rPr>
          <w:rFonts w:ascii="Arial" w:hAnsi="Arial" w:cs="Arial"/>
          <w:spacing w:val="-3"/>
        </w:rPr>
        <w:t xml:space="preserve"> </w:t>
      </w:r>
      <w:r w:rsidRPr="003D0E96">
        <w:rPr>
          <w:rFonts w:ascii="Arial" w:hAnsi="Arial" w:cs="Arial"/>
          <w:spacing w:val="-1"/>
        </w:rPr>
        <w:t>must</w:t>
      </w:r>
      <w:r w:rsidRPr="003D0E96">
        <w:rPr>
          <w:rFonts w:ascii="Arial" w:hAnsi="Arial" w:cs="Arial"/>
          <w:spacing w:val="-3"/>
        </w:rPr>
        <w:t xml:space="preserve"> </w:t>
      </w:r>
      <w:r w:rsidRPr="003D0E96">
        <w:rPr>
          <w:rFonts w:ascii="Arial" w:hAnsi="Arial" w:cs="Arial"/>
          <w:spacing w:val="-1"/>
        </w:rPr>
        <w:t>be</w:t>
      </w:r>
      <w:r w:rsidRPr="003D0E96">
        <w:rPr>
          <w:rFonts w:ascii="Arial" w:hAnsi="Arial" w:cs="Arial"/>
        </w:rPr>
        <w:t xml:space="preserve"> </w:t>
      </w:r>
      <w:r w:rsidRPr="003D0E96">
        <w:rPr>
          <w:rFonts w:ascii="Arial" w:hAnsi="Arial" w:cs="Arial"/>
          <w:spacing w:val="-1"/>
        </w:rPr>
        <w:t>taken to</w:t>
      </w:r>
      <w:r w:rsidRPr="003D0E96">
        <w:rPr>
          <w:rFonts w:ascii="Arial" w:hAnsi="Arial" w:cs="Arial"/>
        </w:rPr>
        <w:t xml:space="preserve"> </w:t>
      </w:r>
      <w:r w:rsidRPr="003D0E96">
        <w:rPr>
          <w:rFonts w:ascii="Arial" w:hAnsi="Arial" w:cs="Arial"/>
          <w:spacing w:val="-1"/>
        </w:rPr>
        <w:t>eliminate</w:t>
      </w:r>
      <w:r w:rsidRPr="003D0E96">
        <w:rPr>
          <w:rFonts w:ascii="Arial" w:hAnsi="Arial" w:cs="Arial"/>
        </w:rPr>
        <w:t xml:space="preserve"> </w:t>
      </w:r>
      <w:r w:rsidRPr="003D0E96">
        <w:rPr>
          <w:rFonts w:ascii="Arial" w:hAnsi="Arial" w:cs="Arial"/>
          <w:spacing w:val="-1"/>
        </w:rPr>
        <w:t>the</w:t>
      </w:r>
      <w:r w:rsidRPr="003D0E96">
        <w:rPr>
          <w:rFonts w:ascii="Arial" w:hAnsi="Arial" w:cs="Arial"/>
          <w:spacing w:val="-3"/>
        </w:rPr>
        <w:t xml:space="preserve"> </w:t>
      </w:r>
      <w:r w:rsidRPr="003D0E96">
        <w:rPr>
          <w:rFonts w:ascii="Arial" w:hAnsi="Arial" w:cs="Arial"/>
          <w:spacing w:val="-1"/>
        </w:rPr>
        <w:t>potential</w:t>
      </w:r>
      <w:r w:rsidRPr="003D0E96">
        <w:rPr>
          <w:rFonts w:ascii="Arial" w:hAnsi="Arial" w:cs="Arial"/>
        </w:rPr>
        <w:t xml:space="preserve"> </w:t>
      </w:r>
      <w:r w:rsidRPr="003D0E96">
        <w:rPr>
          <w:rFonts w:ascii="Arial" w:hAnsi="Arial" w:cs="Arial"/>
          <w:spacing w:val="-1"/>
        </w:rPr>
        <w:t>for</w:t>
      </w:r>
      <w:r w:rsidRPr="003D0E96">
        <w:rPr>
          <w:rFonts w:ascii="Arial" w:hAnsi="Arial" w:cs="Arial"/>
        </w:rPr>
        <w:t xml:space="preserve"> </w:t>
      </w:r>
      <w:r w:rsidRPr="003D0E96">
        <w:rPr>
          <w:rFonts w:ascii="Arial" w:hAnsi="Arial" w:cs="Arial"/>
          <w:spacing w:val="-1"/>
        </w:rPr>
        <w:t xml:space="preserve">harassment </w:t>
      </w:r>
      <w:r w:rsidRPr="003D0E96">
        <w:rPr>
          <w:rFonts w:ascii="Arial" w:hAnsi="Arial" w:cs="Arial"/>
        </w:rPr>
        <w:t>or other</w:t>
      </w:r>
      <w:r w:rsidRPr="003D0E96">
        <w:rPr>
          <w:rFonts w:ascii="Arial" w:hAnsi="Arial" w:cs="Arial"/>
          <w:spacing w:val="-3"/>
        </w:rPr>
        <w:t xml:space="preserve"> </w:t>
      </w:r>
      <w:r w:rsidRPr="003D0E96">
        <w:rPr>
          <w:rFonts w:ascii="Arial" w:hAnsi="Arial" w:cs="Arial"/>
          <w:spacing w:val="-1"/>
        </w:rPr>
        <w:t xml:space="preserve">conflicts. If a consensual relationship exists, it is not acceptable to treat the individual in the relationship more favorably than other similarly situated individuals in the context of employment or academic performance. </w:t>
      </w:r>
    </w:p>
    <w:bookmarkEnd w:id="16"/>
    <w:p w14:paraId="274A5D56" w14:textId="77777777" w:rsidR="00E3068F" w:rsidRPr="003D0E96" w:rsidRDefault="00E3068F" w:rsidP="00E916EA">
      <w:pPr>
        <w:pStyle w:val="BodyText"/>
        <w:tabs>
          <w:tab w:val="left" w:pos="461"/>
        </w:tabs>
        <w:autoSpaceDE/>
        <w:autoSpaceDN/>
        <w:adjustRightInd/>
        <w:spacing w:before="0" w:after="0"/>
        <w:jc w:val="left"/>
        <w:rPr>
          <w:rFonts w:ascii="Arial" w:hAnsi="Arial" w:cs="Arial"/>
        </w:rPr>
      </w:pPr>
    </w:p>
    <w:p w14:paraId="6AEB6F3A" w14:textId="77777777" w:rsidR="00E3068F" w:rsidRPr="003D0E96" w:rsidRDefault="0070672B" w:rsidP="00E3068F">
      <w:pPr>
        <w:pStyle w:val="BodyText"/>
        <w:tabs>
          <w:tab w:val="left" w:pos="461"/>
        </w:tabs>
        <w:autoSpaceDE/>
        <w:autoSpaceDN/>
        <w:adjustRightInd/>
        <w:spacing w:before="0" w:after="0"/>
        <w:jc w:val="left"/>
        <w:rPr>
          <w:rFonts w:ascii="Arial" w:hAnsi="Arial" w:cs="Arial"/>
          <w:b/>
        </w:rPr>
      </w:pPr>
      <w:r>
        <w:rPr>
          <w:rFonts w:ascii="Arial" w:hAnsi="Arial" w:cs="Arial"/>
          <w:b/>
          <w:spacing w:val="-1"/>
        </w:rPr>
        <w:t xml:space="preserve">    </w:t>
      </w:r>
      <w:r w:rsidR="00E3068F" w:rsidRPr="003D0E96">
        <w:rPr>
          <w:rFonts w:ascii="Arial" w:hAnsi="Arial" w:cs="Arial"/>
          <w:b/>
          <w:spacing w:val="-1"/>
        </w:rPr>
        <w:t>17.</w:t>
      </w:r>
      <w:r>
        <w:rPr>
          <w:rFonts w:ascii="Arial" w:hAnsi="Arial" w:cs="Arial"/>
          <w:b/>
          <w:spacing w:val="-1"/>
        </w:rPr>
        <w:t>6</w:t>
      </w:r>
      <w:r w:rsidR="00E3068F" w:rsidRPr="003D0E96">
        <w:rPr>
          <w:rFonts w:ascii="Arial" w:hAnsi="Arial" w:cs="Arial"/>
          <w:b/>
          <w:spacing w:val="-1"/>
        </w:rPr>
        <w:t xml:space="preserve"> </w:t>
      </w:r>
      <w:r w:rsidR="00E3068F" w:rsidRPr="003D0E96">
        <w:rPr>
          <w:rFonts w:ascii="Arial" w:hAnsi="Arial" w:cs="Arial"/>
          <w:b/>
        </w:rPr>
        <w:t xml:space="preserve">Prohibition on </w:t>
      </w:r>
      <w:r w:rsidR="00BC18B3" w:rsidRPr="003D0E96">
        <w:rPr>
          <w:rFonts w:ascii="Arial" w:hAnsi="Arial" w:cs="Arial"/>
          <w:b/>
        </w:rPr>
        <w:t xml:space="preserve">Uncompleted </w:t>
      </w:r>
      <w:r w:rsidR="00FD6E31" w:rsidRPr="003D0E96">
        <w:rPr>
          <w:rFonts w:ascii="Arial" w:hAnsi="Arial" w:cs="Arial"/>
          <w:b/>
        </w:rPr>
        <w:t>Attempts</w:t>
      </w:r>
      <w:r w:rsidR="00E3068F" w:rsidRPr="003D0E96">
        <w:rPr>
          <w:rFonts w:ascii="Arial" w:hAnsi="Arial" w:cs="Arial"/>
          <w:b/>
        </w:rPr>
        <w:t xml:space="preserve"> or Threats of Prohibited Conduct</w:t>
      </w:r>
    </w:p>
    <w:p w14:paraId="6516ECBE" w14:textId="77777777" w:rsidR="00E3068F" w:rsidRPr="003D0E96" w:rsidRDefault="00E3068F" w:rsidP="00E3068F">
      <w:pPr>
        <w:pStyle w:val="BodyText"/>
        <w:tabs>
          <w:tab w:val="left" w:pos="461"/>
        </w:tabs>
        <w:autoSpaceDE/>
        <w:autoSpaceDN/>
        <w:adjustRightInd/>
        <w:spacing w:before="0" w:after="0"/>
        <w:jc w:val="left"/>
        <w:rPr>
          <w:rFonts w:ascii="Arial" w:hAnsi="Arial" w:cs="Arial"/>
          <w:b/>
        </w:rPr>
      </w:pPr>
    </w:p>
    <w:p w14:paraId="3B852BC9" w14:textId="43A8CAB4" w:rsidR="00E3068F" w:rsidRDefault="00E3068F" w:rsidP="00D50291">
      <w:pPr>
        <w:pStyle w:val="BodyText"/>
        <w:tabs>
          <w:tab w:val="left" w:pos="461"/>
        </w:tabs>
        <w:autoSpaceDE/>
        <w:autoSpaceDN/>
        <w:adjustRightInd/>
        <w:spacing w:before="0" w:after="0"/>
        <w:ind w:left="720"/>
        <w:jc w:val="left"/>
        <w:rPr>
          <w:rFonts w:ascii="Arial" w:hAnsi="Arial" w:cs="Arial"/>
        </w:rPr>
      </w:pPr>
      <w:r w:rsidRPr="003D0E96">
        <w:rPr>
          <w:rFonts w:ascii="Arial" w:hAnsi="Arial" w:cs="Arial"/>
        </w:rPr>
        <w:t xml:space="preserve">To the extent that </w:t>
      </w:r>
      <w:r w:rsidR="00BC18B3" w:rsidRPr="003D0E96">
        <w:rPr>
          <w:rFonts w:ascii="Arial" w:hAnsi="Arial" w:cs="Arial"/>
        </w:rPr>
        <w:t xml:space="preserve">uncompleted </w:t>
      </w:r>
      <w:r w:rsidRPr="003D0E96">
        <w:rPr>
          <w:rFonts w:ascii="Arial" w:hAnsi="Arial" w:cs="Arial"/>
        </w:rPr>
        <w:t xml:space="preserve">attempts or threats of prohibited conduct are not covered in Sections 15.0 and 16.0 of this policy, they are covered in Section 17.0. Threats of prohibited conduct may also constitute retaliation under this policy.  </w:t>
      </w:r>
    </w:p>
    <w:p w14:paraId="7EED9409" w14:textId="77777777" w:rsidR="009B1ACC" w:rsidRDefault="009B1ACC" w:rsidP="00D50291">
      <w:pPr>
        <w:pStyle w:val="BodyText"/>
        <w:tabs>
          <w:tab w:val="left" w:pos="461"/>
        </w:tabs>
        <w:autoSpaceDE/>
        <w:autoSpaceDN/>
        <w:adjustRightInd/>
        <w:spacing w:before="0" w:after="0"/>
        <w:ind w:left="720"/>
        <w:jc w:val="left"/>
        <w:rPr>
          <w:rFonts w:ascii="Arial" w:hAnsi="Arial" w:cs="Arial"/>
        </w:rPr>
      </w:pPr>
    </w:p>
    <w:p w14:paraId="7B550B30" w14:textId="77777777" w:rsidR="00030398" w:rsidRPr="00152ABA" w:rsidRDefault="00190D21" w:rsidP="00152ABA">
      <w:pPr>
        <w:pStyle w:val="BodyText"/>
        <w:autoSpaceDE/>
        <w:spacing w:before="0" w:after="0"/>
        <w:jc w:val="left"/>
        <w:rPr>
          <w:rFonts w:ascii="Arial" w:hAnsi="Arial" w:cs="Arial"/>
          <w:b/>
          <w:bCs/>
          <w:spacing w:val="-1"/>
        </w:rPr>
      </w:pPr>
      <w:r>
        <w:rPr>
          <w:rFonts w:ascii="Arial" w:hAnsi="Arial" w:cs="Arial"/>
          <w:b/>
          <w:bCs/>
          <w:spacing w:val="-1"/>
        </w:rPr>
        <w:t xml:space="preserve">    </w:t>
      </w:r>
      <w:r w:rsidR="00030398" w:rsidRPr="00152ABA">
        <w:rPr>
          <w:rFonts w:ascii="Arial" w:hAnsi="Arial" w:cs="Arial"/>
          <w:b/>
          <w:bCs/>
          <w:spacing w:val="-1"/>
        </w:rPr>
        <w:t>17.</w:t>
      </w:r>
      <w:r w:rsidR="0070672B" w:rsidRPr="00152ABA">
        <w:rPr>
          <w:rFonts w:ascii="Arial" w:hAnsi="Arial" w:cs="Arial"/>
          <w:b/>
          <w:bCs/>
          <w:spacing w:val="-1"/>
        </w:rPr>
        <w:t>7</w:t>
      </w:r>
      <w:r w:rsidR="00030398" w:rsidRPr="00152ABA">
        <w:rPr>
          <w:rFonts w:ascii="Arial" w:hAnsi="Arial" w:cs="Arial"/>
          <w:spacing w:val="-1"/>
        </w:rPr>
        <w:t xml:space="preserve"> </w:t>
      </w:r>
      <w:r w:rsidR="00030398" w:rsidRPr="00152ABA">
        <w:rPr>
          <w:rFonts w:ascii="Arial" w:hAnsi="Arial" w:cs="Arial"/>
          <w:b/>
          <w:bCs/>
          <w:spacing w:val="-1"/>
        </w:rPr>
        <w:t>General Caution about Maintaining Appropriate Professional Boundaries</w:t>
      </w:r>
    </w:p>
    <w:p w14:paraId="089B1C43" w14:textId="77777777" w:rsidR="009B1ACC" w:rsidRPr="00152ABA" w:rsidRDefault="009B1ACC" w:rsidP="009B1ACC">
      <w:pPr>
        <w:pStyle w:val="BodyText"/>
        <w:autoSpaceDE/>
        <w:spacing w:before="0" w:after="0"/>
        <w:jc w:val="left"/>
        <w:rPr>
          <w:rFonts w:ascii="Arial" w:hAnsi="Arial" w:cs="Arial"/>
          <w:b/>
          <w:bCs/>
          <w:spacing w:val="-1"/>
        </w:rPr>
      </w:pPr>
    </w:p>
    <w:p w14:paraId="7E252F3F" w14:textId="3973019D" w:rsidR="00672C89" w:rsidRPr="00152ABA" w:rsidRDefault="00672C89" w:rsidP="00C307E9">
      <w:pPr>
        <w:pStyle w:val="BodyText"/>
        <w:autoSpaceDE/>
        <w:spacing w:before="0" w:after="0"/>
        <w:ind w:left="720"/>
        <w:jc w:val="left"/>
        <w:rPr>
          <w:rFonts w:ascii="Arial" w:hAnsi="Arial" w:cs="Arial"/>
          <w:spacing w:val="-1"/>
        </w:rPr>
      </w:pPr>
      <w:r w:rsidRPr="00152ABA">
        <w:rPr>
          <w:rFonts w:ascii="Arial" w:hAnsi="Arial" w:cs="Arial"/>
          <w:spacing w:val="-1"/>
        </w:rPr>
        <w:t xml:space="preserve">All members of the Caltech community should maintain respectful and professional boundaries with one another. This is particularly important when Caltech employees, whether faculty, postdoctoral scholars, or staff, interact with their subordinates, or </w:t>
      </w:r>
      <w:r w:rsidR="00C307E9">
        <w:rPr>
          <w:rFonts w:ascii="Arial" w:hAnsi="Arial" w:cs="Arial"/>
          <w:spacing w:val="-1"/>
        </w:rPr>
        <w:br/>
      </w:r>
      <w:r w:rsidRPr="00152ABA">
        <w:rPr>
          <w:rFonts w:ascii="Arial" w:hAnsi="Arial" w:cs="Arial"/>
          <w:spacing w:val="-1"/>
        </w:rPr>
        <w:t xml:space="preserve">with graduate and undergraduate students, due to the power differential that exists between them.  </w:t>
      </w:r>
      <w:r w:rsidR="009C4DAE">
        <w:rPr>
          <w:rFonts w:ascii="Arial" w:hAnsi="Arial" w:cs="Arial"/>
          <w:spacing w:val="-1"/>
        </w:rPr>
        <w:br/>
      </w:r>
    </w:p>
    <w:p w14:paraId="7392818A" w14:textId="1FE5AC11" w:rsidR="00672C89" w:rsidRPr="00152ABA" w:rsidRDefault="00672C89" w:rsidP="00672C89">
      <w:pPr>
        <w:pStyle w:val="BodyText"/>
        <w:autoSpaceDE/>
        <w:spacing w:before="0" w:after="0"/>
        <w:ind w:left="720"/>
        <w:jc w:val="left"/>
        <w:rPr>
          <w:rFonts w:ascii="Arial" w:hAnsi="Arial" w:cs="Arial"/>
          <w:spacing w:val="-1"/>
        </w:rPr>
      </w:pPr>
      <w:r w:rsidRPr="00152ABA">
        <w:rPr>
          <w:rFonts w:ascii="Arial" w:hAnsi="Arial" w:cs="Arial"/>
          <w:spacing w:val="-1"/>
        </w:rPr>
        <w:t xml:space="preserve">While certain conduct may not constitute prohibited conduct, it can create situations where students or others feel uncomfortable but reluctant to voice </w:t>
      </w:r>
      <w:r w:rsidR="009C4DAE" w:rsidRPr="00152ABA">
        <w:rPr>
          <w:rFonts w:ascii="Arial" w:hAnsi="Arial" w:cs="Arial"/>
          <w:spacing w:val="-1"/>
        </w:rPr>
        <w:t>tha</w:t>
      </w:r>
      <w:r w:rsidR="009C4DAE">
        <w:rPr>
          <w:rFonts w:ascii="Arial" w:hAnsi="Arial" w:cs="Arial"/>
          <w:spacing w:val="-1"/>
        </w:rPr>
        <w:t>t sentiment.</w:t>
      </w:r>
      <w:r w:rsidR="009C4DAE">
        <w:rPr>
          <w:rFonts w:ascii="Arial" w:hAnsi="Arial" w:cs="Arial"/>
          <w:spacing w:val="-1"/>
        </w:rPr>
        <w:br/>
      </w:r>
      <w:r w:rsidRPr="00152ABA">
        <w:rPr>
          <w:rFonts w:ascii="Arial" w:hAnsi="Arial" w:cs="Arial"/>
          <w:spacing w:val="-1"/>
        </w:rPr>
        <w:t xml:space="preserve">Depending on the circumstances, such situations may include hosting students at private homes, sharing lodging on academic-related trips (e.g., conferences, field trips), wearing swimsuits (e.g., marine research outing), and any interaction where alcohol is consumed (e.g., dinners at conferences, field trips, holiday parties).  </w:t>
      </w:r>
    </w:p>
    <w:p w14:paraId="56807C80" w14:textId="77777777" w:rsidR="00672C89" w:rsidRPr="00152ABA" w:rsidRDefault="00672C89" w:rsidP="00672C89">
      <w:pPr>
        <w:pStyle w:val="BodyText"/>
        <w:autoSpaceDE/>
        <w:spacing w:before="0" w:after="0"/>
        <w:ind w:left="720"/>
        <w:jc w:val="left"/>
        <w:rPr>
          <w:rFonts w:ascii="Arial" w:hAnsi="Arial" w:cs="Arial"/>
          <w:spacing w:val="-1"/>
        </w:rPr>
      </w:pPr>
    </w:p>
    <w:p w14:paraId="1A350D99" w14:textId="116C32AD" w:rsidR="00D50291" w:rsidRDefault="00672C89" w:rsidP="00977137">
      <w:pPr>
        <w:pStyle w:val="BodyText"/>
        <w:autoSpaceDE/>
        <w:spacing w:before="0" w:after="0"/>
        <w:ind w:left="720"/>
        <w:jc w:val="left"/>
        <w:rPr>
          <w:rFonts w:ascii="Arial" w:hAnsi="Arial" w:cs="Arial"/>
          <w:spacing w:val="-1"/>
        </w:rPr>
      </w:pPr>
      <w:r w:rsidRPr="00152ABA">
        <w:rPr>
          <w:rFonts w:ascii="Arial" w:hAnsi="Arial" w:cs="Arial"/>
          <w:spacing w:val="-1"/>
        </w:rPr>
        <w:t xml:space="preserve">Caltech encourages employees and other community members to think carefully about maintaining appropriate professional boundaries at all times, to state their boundaries as appropriate, and to consider seeking guidance from the Title </w:t>
      </w:r>
      <w:r w:rsidR="002769BB">
        <w:rPr>
          <w:rFonts w:ascii="Arial" w:hAnsi="Arial" w:cs="Arial"/>
          <w:spacing w:val="-1"/>
        </w:rPr>
        <w:t xml:space="preserve">IX </w:t>
      </w:r>
      <w:r w:rsidRPr="00152ABA">
        <w:rPr>
          <w:rFonts w:ascii="Arial" w:hAnsi="Arial" w:cs="Arial"/>
          <w:spacing w:val="-1"/>
        </w:rPr>
        <w:t xml:space="preserve">Coordinator.  </w:t>
      </w:r>
    </w:p>
    <w:p w14:paraId="00576AEC" w14:textId="77777777" w:rsidR="00190D21" w:rsidRPr="00152ABA" w:rsidRDefault="00190D21" w:rsidP="00977137">
      <w:pPr>
        <w:pStyle w:val="BodyText"/>
        <w:autoSpaceDE/>
        <w:spacing w:before="0" w:after="0"/>
        <w:ind w:left="720"/>
        <w:jc w:val="left"/>
        <w:rPr>
          <w:rFonts w:ascii="Arial" w:hAnsi="Arial" w:cs="Arial"/>
          <w:spacing w:val="-1"/>
        </w:rPr>
      </w:pPr>
    </w:p>
    <w:p w14:paraId="34AD8606" w14:textId="77777777" w:rsidR="002A503F" w:rsidRDefault="002A503F" w:rsidP="002A503F">
      <w:pPr>
        <w:rPr>
          <w:rFonts w:ascii="Arial" w:eastAsia="Times New Roman" w:hAnsi="Arial" w:cs="Arial"/>
          <w:b/>
        </w:rPr>
      </w:pPr>
      <w:r w:rsidRPr="003A182D">
        <w:rPr>
          <w:rFonts w:ascii="Arial" w:eastAsia="Times New Roman" w:hAnsi="Arial" w:cs="Arial"/>
          <w:b/>
        </w:rPr>
        <w:t>18.0</w:t>
      </w:r>
      <w:r w:rsidRPr="003A182D">
        <w:rPr>
          <w:rFonts w:ascii="Arial" w:eastAsia="Times New Roman" w:hAnsi="Arial" w:cs="Arial"/>
          <w:b/>
        </w:rPr>
        <w:tab/>
      </w:r>
      <w:r w:rsidR="00D37FCD" w:rsidRPr="003A182D">
        <w:rPr>
          <w:rFonts w:ascii="Arial" w:eastAsia="Times New Roman" w:hAnsi="Arial" w:cs="Arial"/>
          <w:b/>
        </w:rPr>
        <w:t>Examples of Prohibited Conduct</w:t>
      </w:r>
    </w:p>
    <w:p w14:paraId="7FFB670C" w14:textId="77777777" w:rsidR="0023210A" w:rsidRPr="003A182D" w:rsidRDefault="0023210A" w:rsidP="002A503F">
      <w:pPr>
        <w:rPr>
          <w:rFonts w:ascii="Arial" w:eastAsia="Times New Roman" w:hAnsi="Arial" w:cs="Arial"/>
          <w:b/>
        </w:rPr>
      </w:pPr>
    </w:p>
    <w:p w14:paraId="6AAD41E6" w14:textId="77D81545" w:rsidR="002A503F" w:rsidRDefault="00C72DDE" w:rsidP="002A503F">
      <w:pPr>
        <w:rPr>
          <w:rFonts w:ascii="Arial" w:eastAsia="Times New Roman" w:hAnsi="Arial" w:cs="Arial"/>
          <w:sz w:val="22"/>
          <w:szCs w:val="22"/>
        </w:rPr>
      </w:pPr>
      <w:r w:rsidRPr="003D0E96">
        <w:rPr>
          <w:rFonts w:ascii="Arial" w:eastAsia="Times New Roman" w:hAnsi="Arial" w:cs="Arial"/>
          <w:sz w:val="22"/>
          <w:szCs w:val="22"/>
        </w:rPr>
        <w:t xml:space="preserve">The following illustrative examples are provided to help prevent inappropriate behavior and are not evidence that similar allegations would automatically </w:t>
      </w:r>
      <w:r w:rsidR="00E84851" w:rsidRPr="003D0E96">
        <w:rPr>
          <w:rFonts w:ascii="Arial" w:eastAsia="Times New Roman" w:hAnsi="Arial" w:cs="Arial"/>
          <w:sz w:val="22"/>
          <w:szCs w:val="22"/>
        </w:rPr>
        <w:t>constitute that</w:t>
      </w:r>
      <w:r w:rsidRPr="003D0E96">
        <w:rPr>
          <w:rFonts w:ascii="Arial" w:eastAsia="Times New Roman" w:hAnsi="Arial" w:cs="Arial"/>
          <w:sz w:val="22"/>
          <w:szCs w:val="22"/>
        </w:rPr>
        <w:t xml:space="preserve"> particular type of prohibited conduct. </w:t>
      </w:r>
      <w:r w:rsidR="0023210A" w:rsidRPr="0023210A">
        <w:rPr>
          <w:rFonts w:ascii="Arial" w:eastAsia="Times New Roman" w:hAnsi="Arial" w:cs="Arial"/>
          <w:sz w:val="22"/>
          <w:szCs w:val="22"/>
        </w:rPr>
        <w:t xml:space="preserve">The examples </w:t>
      </w:r>
      <w:r w:rsidR="0023210A">
        <w:rPr>
          <w:rFonts w:ascii="Arial" w:eastAsia="Times New Roman" w:hAnsi="Arial" w:cs="Arial"/>
          <w:sz w:val="22"/>
          <w:szCs w:val="22"/>
        </w:rPr>
        <w:t>below may constitute prohibited conduct</w:t>
      </w:r>
      <w:r w:rsidR="0023210A" w:rsidRPr="0023210A">
        <w:rPr>
          <w:rFonts w:ascii="Arial" w:eastAsia="Times New Roman" w:hAnsi="Arial" w:cs="Arial"/>
          <w:sz w:val="22"/>
          <w:szCs w:val="22"/>
        </w:rPr>
        <w:t xml:space="preserve">, depending on the </w:t>
      </w:r>
      <w:r w:rsidR="0023210A">
        <w:rPr>
          <w:rFonts w:ascii="Arial" w:eastAsia="Times New Roman" w:hAnsi="Arial" w:cs="Arial"/>
          <w:sz w:val="22"/>
          <w:szCs w:val="22"/>
        </w:rPr>
        <w:t>specific facts and circumstances.</w:t>
      </w:r>
    </w:p>
    <w:p w14:paraId="13C60F37" w14:textId="77777777" w:rsidR="00493520" w:rsidRPr="003D0E96" w:rsidRDefault="00493520" w:rsidP="002A503F">
      <w:pPr>
        <w:rPr>
          <w:rFonts w:ascii="Arial" w:hAnsi="Arial" w:cs="Arial"/>
          <w:sz w:val="22"/>
          <w:szCs w:val="22"/>
        </w:rPr>
      </w:pPr>
    </w:p>
    <w:p w14:paraId="304271B8" w14:textId="77777777" w:rsidR="002A503F" w:rsidRPr="003D0E96" w:rsidRDefault="002A503F" w:rsidP="002A503F">
      <w:pPr>
        <w:ind w:left="360"/>
        <w:rPr>
          <w:rFonts w:ascii="Arial" w:hAnsi="Arial" w:cs="Arial"/>
          <w:sz w:val="22"/>
          <w:szCs w:val="22"/>
        </w:rPr>
      </w:pPr>
      <w:r w:rsidRPr="003D0E96">
        <w:rPr>
          <w:rFonts w:ascii="Arial" w:hAnsi="Arial" w:cs="Arial"/>
          <w:b/>
          <w:sz w:val="22"/>
          <w:szCs w:val="22"/>
        </w:rPr>
        <w:t>18.1 Sex</w:t>
      </w:r>
      <w:r w:rsidR="00493520">
        <w:rPr>
          <w:rFonts w:ascii="Arial" w:hAnsi="Arial" w:cs="Arial"/>
          <w:b/>
          <w:sz w:val="22"/>
          <w:szCs w:val="22"/>
        </w:rPr>
        <w:t>-</w:t>
      </w:r>
      <w:r w:rsidRPr="003D0E96">
        <w:rPr>
          <w:rFonts w:ascii="Arial" w:hAnsi="Arial" w:cs="Arial"/>
          <w:b/>
          <w:sz w:val="22"/>
          <w:szCs w:val="22"/>
        </w:rPr>
        <w:t xml:space="preserve"> or Gender-Based Discrimination</w:t>
      </w:r>
      <w:r w:rsidRPr="003D0E96">
        <w:rPr>
          <w:rFonts w:ascii="Arial" w:hAnsi="Arial" w:cs="Arial"/>
          <w:sz w:val="22"/>
          <w:szCs w:val="22"/>
        </w:rPr>
        <w:t xml:space="preserve"> </w:t>
      </w:r>
    </w:p>
    <w:p w14:paraId="0011774A" w14:textId="77777777" w:rsidR="002A503F" w:rsidRPr="003D0E96" w:rsidRDefault="002A503F" w:rsidP="002A503F">
      <w:pPr>
        <w:tabs>
          <w:tab w:val="left" w:pos="0"/>
        </w:tabs>
        <w:rPr>
          <w:rFonts w:ascii="Arial" w:hAnsi="Arial" w:cs="Arial"/>
          <w:sz w:val="22"/>
          <w:szCs w:val="22"/>
        </w:rPr>
      </w:pPr>
    </w:p>
    <w:p w14:paraId="391A0463" w14:textId="77777777" w:rsidR="002A503F" w:rsidRPr="003D0E96" w:rsidRDefault="002A503F" w:rsidP="002A503F">
      <w:pPr>
        <w:pStyle w:val="ListParagraph"/>
        <w:numPr>
          <w:ilvl w:val="0"/>
          <w:numId w:val="50"/>
        </w:numPr>
        <w:rPr>
          <w:rFonts w:ascii="Arial" w:eastAsia="Times New Roman" w:hAnsi="Arial" w:cs="Arial"/>
          <w:sz w:val="22"/>
          <w:szCs w:val="22"/>
        </w:rPr>
      </w:pPr>
      <w:r w:rsidRPr="003D0E96">
        <w:rPr>
          <w:rFonts w:ascii="Arial" w:eastAsia="Times New Roman" w:hAnsi="Arial" w:cs="Arial"/>
          <w:sz w:val="22"/>
          <w:szCs w:val="22"/>
        </w:rPr>
        <w:t xml:space="preserve">Denying an employee a promotion because they are openly gay and some of the team who would be reporting to them strike you as somewhat conservative and you worry </w:t>
      </w:r>
      <w:r w:rsidR="00493520">
        <w:rPr>
          <w:rFonts w:ascii="Arial" w:eastAsia="Times New Roman" w:hAnsi="Arial" w:cs="Arial"/>
          <w:sz w:val="22"/>
          <w:szCs w:val="22"/>
        </w:rPr>
        <w:t xml:space="preserve">that </w:t>
      </w:r>
      <w:r w:rsidRPr="003D0E96">
        <w:rPr>
          <w:rFonts w:ascii="Arial" w:eastAsia="Times New Roman" w:hAnsi="Arial" w:cs="Arial"/>
          <w:sz w:val="22"/>
          <w:szCs w:val="22"/>
        </w:rPr>
        <w:t xml:space="preserve">the employee might not feel comfortable supervising them </w:t>
      </w:r>
    </w:p>
    <w:p w14:paraId="36270DC7" w14:textId="1CD1ED6A" w:rsidR="002A503F" w:rsidRPr="003D0E96" w:rsidRDefault="002A503F" w:rsidP="002A503F">
      <w:pPr>
        <w:pStyle w:val="ListParagraph"/>
        <w:numPr>
          <w:ilvl w:val="0"/>
          <w:numId w:val="50"/>
        </w:numPr>
        <w:rPr>
          <w:rFonts w:ascii="Arial" w:eastAsia="Times New Roman" w:hAnsi="Arial" w:cs="Arial"/>
          <w:sz w:val="22"/>
          <w:szCs w:val="22"/>
        </w:rPr>
      </w:pPr>
      <w:r w:rsidRPr="003D0E96">
        <w:rPr>
          <w:rFonts w:ascii="Arial" w:eastAsia="Times New Roman" w:hAnsi="Arial" w:cs="Arial"/>
          <w:sz w:val="22"/>
          <w:szCs w:val="22"/>
        </w:rPr>
        <w:t xml:space="preserve">Rejecting a student from </w:t>
      </w:r>
      <w:r w:rsidR="002769BB">
        <w:rPr>
          <w:rFonts w:ascii="Arial" w:eastAsia="Times New Roman" w:hAnsi="Arial" w:cs="Arial"/>
          <w:sz w:val="22"/>
          <w:szCs w:val="22"/>
        </w:rPr>
        <w:t>H</w:t>
      </w:r>
      <w:r w:rsidRPr="003D0E96">
        <w:rPr>
          <w:rFonts w:ascii="Arial" w:eastAsia="Times New Roman" w:hAnsi="Arial" w:cs="Arial"/>
          <w:sz w:val="22"/>
          <w:szCs w:val="22"/>
        </w:rPr>
        <w:t>ouse membership because some students feel uncomfortable with the student’s openness about their recent gender transition</w:t>
      </w:r>
    </w:p>
    <w:p w14:paraId="13485B2B" w14:textId="77777777" w:rsidR="002A503F" w:rsidRPr="003D0E96" w:rsidRDefault="002A503F" w:rsidP="002A503F">
      <w:pPr>
        <w:pStyle w:val="ListParagraph"/>
        <w:numPr>
          <w:ilvl w:val="0"/>
          <w:numId w:val="51"/>
        </w:numPr>
        <w:rPr>
          <w:rFonts w:ascii="Arial" w:eastAsia="Times New Roman" w:hAnsi="Arial" w:cs="Arial"/>
          <w:sz w:val="22"/>
          <w:szCs w:val="22"/>
        </w:rPr>
      </w:pPr>
      <w:r w:rsidRPr="003D0E96">
        <w:rPr>
          <w:rFonts w:ascii="Arial" w:eastAsia="Times New Roman" w:hAnsi="Arial" w:cs="Arial"/>
          <w:sz w:val="22"/>
          <w:szCs w:val="22"/>
        </w:rPr>
        <w:t xml:space="preserve">Rejecting a faculty candidate after a hiring team member opined </w:t>
      </w:r>
      <w:r w:rsidR="00493520">
        <w:rPr>
          <w:rFonts w:ascii="Arial" w:eastAsia="Times New Roman" w:hAnsi="Arial" w:cs="Arial"/>
          <w:sz w:val="22"/>
          <w:szCs w:val="22"/>
        </w:rPr>
        <w:t xml:space="preserve">that </w:t>
      </w:r>
      <w:r w:rsidRPr="003D0E96">
        <w:rPr>
          <w:rFonts w:ascii="Arial" w:eastAsia="Times New Roman" w:hAnsi="Arial" w:cs="Arial"/>
          <w:sz w:val="22"/>
          <w:szCs w:val="22"/>
        </w:rPr>
        <w:t>the candidate’s voice and mannerisms are too high-pitched and animated to be perceived as sufficiently professional and authori</w:t>
      </w:r>
      <w:r w:rsidR="00255964">
        <w:rPr>
          <w:rFonts w:ascii="Arial" w:eastAsia="Times New Roman" w:hAnsi="Arial" w:cs="Arial"/>
          <w:sz w:val="22"/>
          <w:szCs w:val="22"/>
        </w:rPr>
        <w:t>tative to run a lab effectively</w:t>
      </w:r>
    </w:p>
    <w:p w14:paraId="59DE4C39" w14:textId="77777777" w:rsidR="002A503F" w:rsidRPr="003D0E96" w:rsidRDefault="00493520" w:rsidP="002A503F">
      <w:pPr>
        <w:pStyle w:val="ListParagraph"/>
        <w:numPr>
          <w:ilvl w:val="0"/>
          <w:numId w:val="51"/>
        </w:numPr>
        <w:rPr>
          <w:rFonts w:ascii="Arial" w:hAnsi="Arial" w:cs="Arial"/>
          <w:sz w:val="22"/>
          <w:szCs w:val="22"/>
        </w:rPr>
      </w:pPr>
      <w:r>
        <w:rPr>
          <w:rFonts w:ascii="Arial" w:eastAsia="Times New Roman" w:hAnsi="Arial" w:cs="Arial"/>
          <w:sz w:val="22"/>
          <w:szCs w:val="22"/>
        </w:rPr>
        <w:t>Telling a masculine-</w:t>
      </w:r>
      <w:r w:rsidR="002A503F" w:rsidRPr="003D0E96">
        <w:rPr>
          <w:rFonts w:ascii="Arial" w:eastAsia="Times New Roman" w:hAnsi="Arial" w:cs="Arial"/>
          <w:sz w:val="22"/>
          <w:szCs w:val="22"/>
        </w:rPr>
        <w:t>presenting nonbinary individual that they cannot wear makeup or wear fem</w:t>
      </w:r>
      <w:r w:rsidR="00255964">
        <w:rPr>
          <w:rFonts w:ascii="Arial" w:eastAsia="Times New Roman" w:hAnsi="Arial" w:cs="Arial"/>
          <w:sz w:val="22"/>
          <w:szCs w:val="22"/>
        </w:rPr>
        <w:t>inine clothing in the workplace</w:t>
      </w:r>
    </w:p>
    <w:p w14:paraId="401F0B1C" w14:textId="77777777" w:rsidR="002A503F" w:rsidRPr="003D0E96" w:rsidRDefault="002A503F" w:rsidP="002A503F">
      <w:pPr>
        <w:rPr>
          <w:rFonts w:ascii="Arial" w:hAnsi="Arial" w:cs="Arial"/>
          <w:sz w:val="22"/>
          <w:szCs w:val="22"/>
        </w:rPr>
      </w:pPr>
    </w:p>
    <w:p w14:paraId="01FA1A4D" w14:textId="4AF294E2" w:rsidR="002A503F" w:rsidRPr="003D0E96" w:rsidRDefault="002A503F" w:rsidP="002A503F">
      <w:pPr>
        <w:ind w:left="360"/>
        <w:rPr>
          <w:rFonts w:ascii="Arial" w:hAnsi="Arial" w:cs="Arial"/>
          <w:b/>
          <w:sz w:val="22"/>
          <w:szCs w:val="22"/>
        </w:rPr>
      </w:pPr>
      <w:r w:rsidRPr="003D0E96">
        <w:rPr>
          <w:rFonts w:ascii="Arial" w:hAnsi="Arial" w:cs="Arial"/>
          <w:b/>
          <w:sz w:val="22"/>
          <w:szCs w:val="22"/>
        </w:rPr>
        <w:t xml:space="preserve">18.2 </w:t>
      </w:r>
      <w:r w:rsidR="00376616">
        <w:rPr>
          <w:rFonts w:ascii="Arial" w:hAnsi="Arial" w:cs="Arial"/>
          <w:b/>
          <w:sz w:val="22"/>
          <w:szCs w:val="22"/>
        </w:rPr>
        <w:t xml:space="preserve">Sexual and </w:t>
      </w:r>
      <w:r w:rsidRPr="003D0E96">
        <w:rPr>
          <w:rFonts w:ascii="Arial" w:hAnsi="Arial" w:cs="Arial"/>
          <w:b/>
          <w:sz w:val="22"/>
          <w:szCs w:val="22"/>
        </w:rPr>
        <w:t>Sex</w:t>
      </w:r>
      <w:r w:rsidR="00F86221">
        <w:rPr>
          <w:rFonts w:ascii="Arial" w:hAnsi="Arial" w:cs="Arial"/>
          <w:b/>
          <w:sz w:val="22"/>
          <w:szCs w:val="22"/>
        </w:rPr>
        <w:t>-</w:t>
      </w:r>
      <w:r w:rsidRPr="003D0E96">
        <w:rPr>
          <w:rFonts w:ascii="Arial" w:hAnsi="Arial" w:cs="Arial"/>
          <w:b/>
          <w:sz w:val="22"/>
          <w:szCs w:val="22"/>
        </w:rPr>
        <w:t xml:space="preserve"> or Gender-Based Harassment </w:t>
      </w:r>
      <w:r w:rsidRPr="003D0E96">
        <w:rPr>
          <w:rFonts w:ascii="Arial" w:hAnsi="Arial" w:cs="Arial"/>
          <w:b/>
          <w:sz w:val="22"/>
          <w:szCs w:val="22"/>
        </w:rPr>
        <w:br/>
      </w:r>
    </w:p>
    <w:p w14:paraId="72CFA960" w14:textId="44492AF1" w:rsidR="002A503F" w:rsidRPr="003D0E96" w:rsidRDefault="002A503F" w:rsidP="002A503F">
      <w:pPr>
        <w:pStyle w:val="BodyText"/>
        <w:numPr>
          <w:ilvl w:val="0"/>
          <w:numId w:val="52"/>
        </w:numPr>
        <w:tabs>
          <w:tab w:val="left" w:pos="0"/>
          <w:tab w:val="left" w:pos="461"/>
        </w:tabs>
        <w:autoSpaceDE/>
        <w:adjustRightInd/>
        <w:spacing w:before="0" w:after="0"/>
        <w:ind w:left="360" w:right="461" w:firstLine="0"/>
        <w:jc w:val="left"/>
        <w:rPr>
          <w:rFonts w:ascii="Arial" w:hAnsi="Arial" w:cs="Arial"/>
        </w:rPr>
      </w:pPr>
      <w:r w:rsidRPr="003D0E96">
        <w:rPr>
          <w:rFonts w:ascii="Arial" w:hAnsi="Arial" w:cs="Arial"/>
        </w:rPr>
        <w:t>Sending unwanted sexually-oriented jokes to a s</w:t>
      </w:r>
      <w:r w:rsidR="00255964">
        <w:rPr>
          <w:rFonts w:ascii="Arial" w:hAnsi="Arial" w:cs="Arial"/>
        </w:rPr>
        <w:t>tudent or work group email list</w:t>
      </w:r>
      <w:r w:rsidR="00376616">
        <w:rPr>
          <w:rFonts w:ascii="Arial" w:hAnsi="Arial" w:cs="Arial"/>
        </w:rPr>
        <w:t xml:space="preserve"> or</w:t>
      </w:r>
      <w:r w:rsidR="002F5A8C">
        <w:rPr>
          <w:rFonts w:ascii="Arial" w:hAnsi="Arial" w:cs="Arial"/>
        </w:rPr>
        <w:t xml:space="preserve"> </w:t>
      </w:r>
      <w:r w:rsidR="002F5A8C">
        <w:rPr>
          <w:rFonts w:ascii="Arial" w:hAnsi="Arial" w:cs="Arial"/>
        </w:rPr>
        <w:br/>
        <w:t xml:space="preserve">     </w:t>
      </w:r>
      <w:r w:rsidR="004823BD">
        <w:rPr>
          <w:rFonts w:ascii="Arial" w:hAnsi="Arial" w:cs="Arial"/>
        </w:rPr>
        <w:t xml:space="preserve"> </w:t>
      </w:r>
      <w:r w:rsidR="00376616">
        <w:rPr>
          <w:rFonts w:ascii="Arial" w:hAnsi="Arial" w:cs="Arial"/>
        </w:rPr>
        <w:t>other group communication mediums (e.g., S</w:t>
      </w:r>
      <w:r w:rsidR="00546866">
        <w:rPr>
          <w:rFonts w:ascii="Arial" w:hAnsi="Arial" w:cs="Arial"/>
        </w:rPr>
        <w:t>lack, Teams)</w:t>
      </w:r>
    </w:p>
    <w:p w14:paraId="23A1CAEE" w14:textId="77777777" w:rsidR="002A503F" w:rsidRPr="003D0E96" w:rsidRDefault="002A503F" w:rsidP="002A503F">
      <w:pPr>
        <w:pStyle w:val="BodyText"/>
        <w:numPr>
          <w:ilvl w:val="0"/>
          <w:numId w:val="52"/>
        </w:numPr>
        <w:tabs>
          <w:tab w:val="left" w:pos="0"/>
          <w:tab w:val="left" w:pos="461"/>
        </w:tabs>
        <w:autoSpaceDE/>
        <w:adjustRightInd/>
        <w:spacing w:before="0" w:after="0"/>
        <w:ind w:left="360" w:right="461" w:firstLine="0"/>
        <w:jc w:val="left"/>
        <w:rPr>
          <w:rFonts w:ascii="Arial" w:hAnsi="Arial" w:cs="Arial"/>
        </w:rPr>
      </w:pPr>
      <w:r w:rsidRPr="003D0E96">
        <w:rPr>
          <w:rFonts w:ascii="Arial" w:hAnsi="Arial" w:cs="Arial"/>
        </w:rPr>
        <w:t xml:space="preserve">Displaying explicit sexual pictures in common areas of Institute housing or on a </w:t>
      </w:r>
      <w:r w:rsidR="00E901F5">
        <w:rPr>
          <w:rFonts w:ascii="Arial" w:hAnsi="Arial" w:cs="Arial"/>
        </w:rPr>
        <w:t xml:space="preserve">  </w:t>
      </w:r>
      <w:r w:rsidR="00E901F5">
        <w:rPr>
          <w:rFonts w:ascii="Arial" w:hAnsi="Arial" w:cs="Arial"/>
        </w:rPr>
        <w:br/>
        <w:t xml:space="preserve">      </w:t>
      </w:r>
      <w:r w:rsidRPr="003D0E96">
        <w:rPr>
          <w:rFonts w:ascii="Arial" w:hAnsi="Arial" w:cs="Arial"/>
        </w:rPr>
        <w:t>work computer s</w:t>
      </w:r>
      <w:r w:rsidR="00255964">
        <w:rPr>
          <w:rFonts w:ascii="Arial" w:hAnsi="Arial" w:cs="Arial"/>
        </w:rPr>
        <w:t>tation where others can view it</w:t>
      </w:r>
    </w:p>
    <w:p w14:paraId="10F2CB07" w14:textId="77777777" w:rsidR="002A503F" w:rsidRPr="003D0E96" w:rsidRDefault="002A503F" w:rsidP="002A503F">
      <w:pPr>
        <w:pStyle w:val="BodyText"/>
        <w:numPr>
          <w:ilvl w:val="0"/>
          <w:numId w:val="53"/>
        </w:numPr>
        <w:tabs>
          <w:tab w:val="left" w:pos="461"/>
        </w:tabs>
        <w:autoSpaceDE/>
        <w:adjustRightInd/>
        <w:spacing w:before="0" w:after="0"/>
        <w:ind w:firstLine="0"/>
        <w:jc w:val="left"/>
        <w:rPr>
          <w:rFonts w:ascii="Arial" w:hAnsi="Arial" w:cs="Arial"/>
        </w:rPr>
      </w:pPr>
      <w:r w:rsidRPr="003D0E96">
        <w:rPr>
          <w:rFonts w:ascii="Arial" w:hAnsi="Arial" w:cs="Arial"/>
          <w:spacing w:val="-1"/>
        </w:rPr>
        <w:lastRenderedPageBreak/>
        <w:t xml:space="preserve">Making </w:t>
      </w:r>
      <w:r w:rsidRPr="003D0E96">
        <w:rPr>
          <w:rFonts w:ascii="Arial" w:hAnsi="Arial" w:cs="Arial"/>
        </w:rPr>
        <w:t>or</w:t>
      </w:r>
      <w:r w:rsidRPr="003D0E96">
        <w:rPr>
          <w:rFonts w:ascii="Arial" w:hAnsi="Arial" w:cs="Arial"/>
          <w:spacing w:val="-1"/>
        </w:rPr>
        <w:t xml:space="preserve"> using derogatory comments,</w:t>
      </w:r>
      <w:r w:rsidRPr="003D0E96">
        <w:rPr>
          <w:rFonts w:ascii="Arial" w:hAnsi="Arial" w:cs="Arial"/>
        </w:rPr>
        <w:t xml:space="preserve"> </w:t>
      </w:r>
      <w:r w:rsidRPr="003D0E96">
        <w:rPr>
          <w:rFonts w:ascii="Arial" w:hAnsi="Arial" w:cs="Arial"/>
          <w:spacing w:val="-1"/>
        </w:rPr>
        <w:t>epithets,</w:t>
      </w:r>
      <w:r w:rsidRPr="003D0E96">
        <w:rPr>
          <w:rFonts w:ascii="Arial" w:hAnsi="Arial" w:cs="Arial"/>
          <w:spacing w:val="-3"/>
        </w:rPr>
        <w:t xml:space="preserve"> </w:t>
      </w:r>
      <w:r w:rsidRPr="003D0E96">
        <w:rPr>
          <w:rFonts w:ascii="Arial" w:hAnsi="Arial" w:cs="Arial"/>
          <w:spacing w:val="-1"/>
        </w:rPr>
        <w:t>slurs,</w:t>
      </w:r>
      <w:r w:rsidRPr="003D0E96">
        <w:rPr>
          <w:rFonts w:ascii="Arial" w:hAnsi="Arial" w:cs="Arial"/>
        </w:rPr>
        <w:t xml:space="preserve"> or</w:t>
      </w:r>
      <w:r w:rsidRPr="003D0E96">
        <w:rPr>
          <w:rFonts w:ascii="Arial" w:hAnsi="Arial" w:cs="Arial"/>
          <w:spacing w:val="-1"/>
        </w:rPr>
        <w:t xml:space="preserve"> jokes</w:t>
      </w:r>
      <w:r w:rsidRPr="003D0E96">
        <w:rPr>
          <w:rFonts w:ascii="Arial" w:hAnsi="Arial" w:cs="Arial"/>
          <w:spacing w:val="3"/>
        </w:rPr>
        <w:t xml:space="preserve"> </w:t>
      </w:r>
      <w:r w:rsidRPr="003D0E96">
        <w:rPr>
          <w:rFonts w:ascii="Arial" w:hAnsi="Arial" w:cs="Arial"/>
        </w:rPr>
        <w:t>of a</w:t>
      </w:r>
      <w:r w:rsidRPr="003D0E96">
        <w:rPr>
          <w:rFonts w:ascii="Arial" w:hAnsi="Arial" w:cs="Arial"/>
          <w:spacing w:val="-3"/>
        </w:rPr>
        <w:t xml:space="preserve"> gender-based or </w:t>
      </w:r>
      <w:r w:rsidR="00E901F5">
        <w:rPr>
          <w:rFonts w:ascii="Arial" w:hAnsi="Arial" w:cs="Arial"/>
          <w:spacing w:val="-3"/>
        </w:rPr>
        <w:br/>
        <w:t xml:space="preserve">      </w:t>
      </w:r>
      <w:r w:rsidRPr="003D0E96">
        <w:rPr>
          <w:rFonts w:ascii="Arial" w:hAnsi="Arial" w:cs="Arial"/>
          <w:spacing w:val="-1"/>
        </w:rPr>
        <w:t>sexual</w:t>
      </w:r>
      <w:r w:rsidRPr="003D0E96">
        <w:rPr>
          <w:rFonts w:ascii="Arial" w:hAnsi="Arial" w:cs="Arial"/>
        </w:rPr>
        <w:t xml:space="preserve"> </w:t>
      </w:r>
      <w:r w:rsidR="00255964">
        <w:rPr>
          <w:rFonts w:ascii="Arial" w:hAnsi="Arial" w:cs="Arial"/>
          <w:spacing w:val="-2"/>
        </w:rPr>
        <w:t>nature</w:t>
      </w:r>
    </w:p>
    <w:p w14:paraId="4D6398B8" w14:textId="77777777" w:rsidR="00E03A70" w:rsidRPr="00E03A70" w:rsidRDefault="002A503F" w:rsidP="002A503F">
      <w:pPr>
        <w:pStyle w:val="BodyText"/>
        <w:numPr>
          <w:ilvl w:val="0"/>
          <w:numId w:val="53"/>
        </w:numPr>
        <w:tabs>
          <w:tab w:val="left" w:pos="461"/>
        </w:tabs>
        <w:autoSpaceDE/>
        <w:adjustRightInd/>
        <w:spacing w:before="0" w:after="0"/>
        <w:ind w:right="240" w:firstLine="0"/>
        <w:jc w:val="left"/>
        <w:rPr>
          <w:rFonts w:ascii="Arial" w:hAnsi="Arial" w:cs="Arial"/>
        </w:rPr>
      </w:pPr>
      <w:r w:rsidRPr="003D0E96">
        <w:rPr>
          <w:rFonts w:ascii="Arial" w:hAnsi="Arial" w:cs="Arial"/>
          <w:spacing w:val="-1"/>
        </w:rPr>
        <w:t>Ostracizing individuals</w:t>
      </w:r>
      <w:r w:rsidRPr="003D0E96">
        <w:rPr>
          <w:rFonts w:ascii="Arial" w:hAnsi="Arial" w:cs="Arial"/>
          <w:spacing w:val="1"/>
        </w:rPr>
        <w:t xml:space="preserve"> </w:t>
      </w:r>
      <w:r w:rsidRPr="003D0E96">
        <w:rPr>
          <w:rFonts w:ascii="Arial" w:hAnsi="Arial" w:cs="Arial"/>
          <w:spacing w:val="-1"/>
        </w:rPr>
        <w:t>from</w:t>
      </w:r>
      <w:r w:rsidRPr="003D0E96">
        <w:rPr>
          <w:rFonts w:ascii="Arial" w:hAnsi="Arial" w:cs="Arial"/>
          <w:spacing w:val="1"/>
        </w:rPr>
        <w:t xml:space="preserve"> </w:t>
      </w:r>
      <w:r w:rsidRPr="003D0E96">
        <w:rPr>
          <w:rFonts w:ascii="Arial" w:hAnsi="Arial" w:cs="Arial"/>
          <w:spacing w:val="-1"/>
        </w:rPr>
        <w:t>group activities</w:t>
      </w:r>
      <w:r w:rsidRPr="003D0E96">
        <w:rPr>
          <w:rFonts w:ascii="Arial" w:hAnsi="Arial" w:cs="Arial"/>
          <w:spacing w:val="1"/>
        </w:rPr>
        <w:t xml:space="preserve"> </w:t>
      </w:r>
      <w:r w:rsidRPr="003D0E96">
        <w:rPr>
          <w:rFonts w:ascii="Arial" w:hAnsi="Arial" w:cs="Arial"/>
          <w:spacing w:val="-2"/>
        </w:rPr>
        <w:t>because</w:t>
      </w:r>
      <w:r w:rsidRPr="003D0E96">
        <w:rPr>
          <w:rFonts w:ascii="Arial" w:hAnsi="Arial" w:cs="Arial"/>
        </w:rPr>
        <w:t xml:space="preserve"> of </w:t>
      </w:r>
      <w:r w:rsidRPr="003D0E96">
        <w:rPr>
          <w:rFonts w:ascii="Arial" w:hAnsi="Arial" w:cs="Arial"/>
          <w:spacing w:val="-1"/>
        </w:rPr>
        <w:t>their</w:t>
      </w:r>
      <w:r w:rsidRPr="003D0E96">
        <w:rPr>
          <w:rFonts w:ascii="Arial" w:hAnsi="Arial" w:cs="Arial"/>
          <w:spacing w:val="-3"/>
        </w:rPr>
        <w:t xml:space="preserve"> </w:t>
      </w:r>
      <w:r w:rsidRPr="003D0E96">
        <w:rPr>
          <w:rFonts w:ascii="Arial" w:hAnsi="Arial" w:cs="Arial"/>
        </w:rPr>
        <w:t>sex,</w:t>
      </w:r>
      <w:r w:rsidRPr="003D0E96">
        <w:rPr>
          <w:rFonts w:ascii="Arial" w:hAnsi="Arial" w:cs="Arial"/>
          <w:spacing w:val="-1"/>
        </w:rPr>
        <w:t xml:space="preserve"> gender or gender </w:t>
      </w:r>
      <w:r w:rsidRPr="003D0E96">
        <w:rPr>
          <w:rFonts w:ascii="Arial" w:hAnsi="Arial" w:cs="Arial"/>
          <w:spacing w:val="-1"/>
        </w:rPr>
        <w:br/>
        <w:t xml:space="preserve">      identit</w:t>
      </w:r>
      <w:r w:rsidRPr="003D0E96">
        <w:rPr>
          <w:rFonts w:ascii="Arial" w:hAnsi="Arial" w:cs="Arial"/>
        </w:rPr>
        <w:t xml:space="preserve">y, </w:t>
      </w:r>
      <w:r w:rsidRPr="003D0E96">
        <w:rPr>
          <w:rFonts w:ascii="Arial" w:hAnsi="Arial" w:cs="Arial"/>
          <w:spacing w:val="-1"/>
        </w:rPr>
        <w:t xml:space="preserve">gender expression, </w:t>
      </w:r>
      <w:r w:rsidR="00E03A70">
        <w:rPr>
          <w:rFonts w:ascii="Arial" w:hAnsi="Arial" w:cs="Arial"/>
          <w:spacing w:val="-1"/>
        </w:rPr>
        <w:t xml:space="preserve">or </w:t>
      </w:r>
      <w:r w:rsidRPr="003D0E96">
        <w:rPr>
          <w:rFonts w:ascii="Arial" w:hAnsi="Arial" w:cs="Arial"/>
          <w:spacing w:val="-1"/>
        </w:rPr>
        <w:t>sexual orientation, or because</w:t>
      </w:r>
      <w:r w:rsidRPr="003D0E96">
        <w:rPr>
          <w:rFonts w:ascii="Arial" w:hAnsi="Arial" w:cs="Arial"/>
          <w:spacing w:val="-3"/>
        </w:rPr>
        <w:t xml:space="preserve"> </w:t>
      </w:r>
      <w:r w:rsidRPr="003D0E96">
        <w:rPr>
          <w:rFonts w:ascii="Arial" w:hAnsi="Arial" w:cs="Arial"/>
          <w:spacing w:val="-1"/>
        </w:rPr>
        <w:t>they objected to</w:t>
      </w:r>
      <w:r w:rsidR="00E03A70">
        <w:rPr>
          <w:rFonts w:ascii="Arial" w:hAnsi="Arial" w:cs="Arial"/>
          <w:spacing w:val="-3"/>
        </w:rPr>
        <w:t xml:space="preserve"> </w:t>
      </w:r>
    </w:p>
    <w:p w14:paraId="00E6A822" w14:textId="5F60CE3F" w:rsidR="002A503F" w:rsidRDefault="00E03A70" w:rsidP="00E03A70">
      <w:pPr>
        <w:pStyle w:val="BodyText"/>
        <w:tabs>
          <w:tab w:val="left" w:pos="461"/>
        </w:tabs>
        <w:autoSpaceDE/>
        <w:adjustRightInd/>
        <w:spacing w:before="0" w:after="0"/>
        <w:ind w:left="361" w:right="240"/>
        <w:jc w:val="left"/>
        <w:rPr>
          <w:rFonts w:ascii="Arial" w:hAnsi="Arial" w:cs="Arial"/>
          <w:spacing w:val="-1"/>
        </w:rPr>
      </w:pPr>
      <w:r>
        <w:rPr>
          <w:rFonts w:ascii="Arial" w:hAnsi="Arial" w:cs="Arial"/>
          <w:spacing w:val="-3"/>
        </w:rPr>
        <w:tab/>
      </w:r>
      <w:r>
        <w:rPr>
          <w:rFonts w:ascii="Arial" w:hAnsi="Arial" w:cs="Arial"/>
          <w:spacing w:val="-3"/>
        </w:rPr>
        <w:tab/>
      </w:r>
      <w:r w:rsidR="00145176">
        <w:rPr>
          <w:rFonts w:ascii="Arial" w:hAnsi="Arial" w:cs="Arial"/>
          <w:spacing w:val="-1"/>
        </w:rPr>
        <w:t xml:space="preserve">harassing </w:t>
      </w:r>
      <w:r w:rsidR="00255964">
        <w:rPr>
          <w:rFonts w:ascii="Arial" w:hAnsi="Arial" w:cs="Arial"/>
          <w:spacing w:val="-1"/>
        </w:rPr>
        <w:t>behavior</w:t>
      </w:r>
    </w:p>
    <w:p w14:paraId="64E57C8F" w14:textId="25F785FD" w:rsidR="00FD6AE6" w:rsidRPr="00FD6AE6" w:rsidRDefault="008700B4" w:rsidP="00FD6AE6">
      <w:pPr>
        <w:pStyle w:val="BodyText"/>
        <w:numPr>
          <w:ilvl w:val="0"/>
          <w:numId w:val="53"/>
        </w:numPr>
        <w:tabs>
          <w:tab w:val="left" w:pos="461"/>
        </w:tabs>
        <w:autoSpaceDE/>
        <w:adjustRightInd/>
        <w:spacing w:before="0" w:after="0"/>
        <w:ind w:right="240" w:firstLine="0"/>
        <w:jc w:val="left"/>
        <w:rPr>
          <w:rFonts w:ascii="Arial" w:hAnsi="Arial" w:cs="Arial"/>
        </w:rPr>
      </w:pPr>
      <w:r>
        <w:rPr>
          <w:rFonts w:ascii="Arial" w:hAnsi="Arial" w:cs="Arial"/>
        </w:rPr>
        <w:t xml:space="preserve">Threatening to “out” someone’s deadname or sexual orientation </w:t>
      </w:r>
    </w:p>
    <w:p w14:paraId="2BCCD94C" w14:textId="602FC3E2" w:rsidR="002A503F" w:rsidRPr="00FD6AE6" w:rsidRDefault="002A503F" w:rsidP="00FD6AE6">
      <w:pPr>
        <w:pStyle w:val="BodyText"/>
        <w:numPr>
          <w:ilvl w:val="0"/>
          <w:numId w:val="53"/>
        </w:numPr>
        <w:tabs>
          <w:tab w:val="left" w:pos="461"/>
        </w:tabs>
        <w:autoSpaceDE/>
        <w:adjustRightInd/>
        <w:spacing w:before="0" w:after="0"/>
        <w:ind w:right="240" w:firstLine="0"/>
        <w:jc w:val="left"/>
        <w:rPr>
          <w:rFonts w:ascii="Arial" w:hAnsi="Arial" w:cs="Arial"/>
        </w:rPr>
      </w:pPr>
      <w:r w:rsidRPr="00FD6AE6">
        <w:rPr>
          <w:rFonts w:ascii="Arial" w:hAnsi="Arial" w:cs="Arial"/>
          <w:spacing w:val="-1"/>
        </w:rPr>
        <w:t>Making</w:t>
      </w:r>
      <w:r w:rsidRPr="00FD6AE6">
        <w:rPr>
          <w:rFonts w:ascii="Arial" w:hAnsi="Arial" w:cs="Arial"/>
          <w:spacing w:val="1"/>
        </w:rPr>
        <w:t xml:space="preserve"> unwelcome </w:t>
      </w:r>
      <w:r w:rsidRPr="00FD6AE6">
        <w:rPr>
          <w:rFonts w:ascii="Arial" w:hAnsi="Arial" w:cs="Arial"/>
          <w:spacing w:val="-1"/>
        </w:rPr>
        <w:t>graphic</w:t>
      </w:r>
      <w:r w:rsidRPr="00FD6AE6">
        <w:rPr>
          <w:rFonts w:ascii="Arial" w:hAnsi="Arial" w:cs="Arial"/>
          <w:spacing w:val="1"/>
        </w:rPr>
        <w:t xml:space="preserve"> </w:t>
      </w:r>
      <w:r w:rsidRPr="00FD6AE6">
        <w:rPr>
          <w:rFonts w:ascii="Arial" w:hAnsi="Arial" w:cs="Arial"/>
          <w:spacing w:val="-1"/>
        </w:rPr>
        <w:t>comments</w:t>
      </w:r>
      <w:r w:rsidRPr="00FD6AE6">
        <w:rPr>
          <w:rFonts w:ascii="Arial" w:hAnsi="Arial" w:cs="Arial"/>
          <w:spacing w:val="-2"/>
        </w:rPr>
        <w:t xml:space="preserve"> </w:t>
      </w:r>
      <w:r w:rsidRPr="00FD6AE6">
        <w:rPr>
          <w:rFonts w:ascii="Arial" w:hAnsi="Arial" w:cs="Arial"/>
          <w:spacing w:val="-1"/>
        </w:rPr>
        <w:t>about</w:t>
      </w:r>
      <w:r w:rsidRPr="00FD6AE6">
        <w:rPr>
          <w:rFonts w:ascii="Arial" w:hAnsi="Arial" w:cs="Arial"/>
        </w:rPr>
        <w:t xml:space="preserve"> </w:t>
      </w:r>
      <w:r w:rsidRPr="00FD6AE6">
        <w:rPr>
          <w:rFonts w:ascii="Arial" w:hAnsi="Arial" w:cs="Arial"/>
          <w:spacing w:val="-1"/>
        </w:rPr>
        <w:t>an individual's</w:t>
      </w:r>
      <w:r w:rsidRPr="00FD6AE6">
        <w:rPr>
          <w:rFonts w:ascii="Arial" w:hAnsi="Arial" w:cs="Arial"/>
          <w:spacing w:val="1"/>
        </w:rPr>
        <w:t xml:space="preserve"> </w:t>
      </w:r>
      <w:r w:rsidRPr="00FD6AE6">
        <w:rPr>
          <w:rFonts w:ascii="Arial" w:hAnsi="Arial" w:cs="Arial"/>
          <w:spacing w:val="-2"/>
        </w:rPr>
        <w:t>body,</w:t>
      </w:r>
      <w:r w:rsidRPr="00FD6AE6">
        <w:rPr>
          <w:rFonts w:ascii="Arial" w:hAnsi="Arial" w:cs="Arial"/>
        </w:rPr>
        <w:t xml:space="preserve"> using </w:t>
      </w:r>
      <w:r w:rsidRPr="00FD6AE6">
        <w:rPr>
          <w:rFonts w:ascii="Arial" w:hAnsi="Arial" w:cs="Arial"/>
          <w:spacing w:val="-1"/>
        </w:rPr>
        <w:t xml:space="preserve">sexually </w:t>
      </w:r>
      <w:r w:rsidRPr="00FD6AE6">
        <w:rPr>
          <w:rFonts w:ascii="Arial" w:hAnsi="Arial" w:cs="Arial"/>
          <w:spacing w:val="-1"/>
        </w:rPr>
        <w:br/>
        <w:t xml:space="preserve">      degrading words</w:t>
      </w:r>
      <w:r w:rsidRPr="00FD6AE6">
        <w:rPr>
          <w:rFonts w:ascii="Arial" w:hAnsi="Arial" w:cs="Arial"/>
          <w:spacing w:val="1"/>
        </w:rPr>
        <w:t xml:space="preserve"> </w:t>
      </w:r>
      <w:r w:rsidRPr="00FD6AE6">
        <w:rPr>
          <w:rFonts w:ascii="Arial" w:hAnsi="Arial" w:cs="Arial"/>
          <w:spacing w:val="-2"/>
        </w:rPr>
        <w:t>to</w:t>
      </w:r>
      <w:r w:rsidRPr="00FD6AE6">
        <w:rPr>
          <w:rFonts w:ascii="Arial" w:hAnsi="Arial" w:cs="Arial"/>
        </w:rPr>
        <w:t xml:space="preserve"> </w:t>
      </w:r>
      <w:r w:rsidRPr="00FD6AE6">
        <w:rPr>
          <w:rFonts w:ascii="Arial" w:hAnsi="Arial" w:cs="Arial"/>
          <w:spacing w:val="-1"/>
        </w:rPr>
        <w:t>describe</w:t>
      </w:r>
      <w:r w:rsidRPr="00FD6AE6">
        <w:rPr>
          <w:rFonts w:ascii="Arial" w:hAnsi="Arial" w:cs="Arial"/>
        </w:rPr>
        <w:t xml:space="preserve"> </w:t>
      </w:r>
      <w:r w:rsidRPr="00FD6AE6">
        <w:rPr>
          <w:rFonts w:ascii="Arial" w:hAnsi="Arial" w:cs="Arial"/>
          <w:spacing w:val="-1"/>
        </w:rPr>
        <w:t>an</w:t>
      </w:r>
      <w:r w:rsidRPr="00FD6AE6">
        <w:rPr>
          <w:rFonts w:ascii="Arial" w:hAnsi="Arial" w:cs="Arial"/>
          <w:spacing w:val="-4"/>
        </w:rPr>
        <w:t xml:space="preserve"> </w:t>
      </w:r>
      <w:r w:rsidRPr="00FD6AE6">
        <w:rPr>
          <w:rFonts w:ascii="Arial" w:hAnsi="Arial" w:cs="Arial"/>
          <w:spacing w:val="-1"/>
        </w:rPr>
        <w:t>individual</w:t>
      </w:r>
    </w:p>
    <w:p w14:paraId="6CB9143F" w14:textId="77777777" w:rsidR="002A503F" w:rsidRPr="003D0E96" w:rsidRDefault="002A503F" w:rsidP="002A503F">
      <w:pPr>
        <w:pStyle w:val="BodyText"/>
        <w:numPr>
          <w:ilvl w:val="0"/>
          <w:numId w:val="53"/>
        </w:numPr>
        <w:tabs>
          <w:tab w:val="left" w:pos="461"/>
        </w:tabs>
        <w:autoSpaceDE/>
        <w:adjustRightInd/>
        <w:spacing w:before="0" w:after="0"/>
        <w:ind w:right="240" w:firstLine="0"/>
        <w:jc w:val="left"/>
        <w:rPr>
          <w:rFonts w:ascii="Arial" w:hAnsi="Arial" w:cs="Arial"/>
        </w:rPr>
      </w:pPr>
      <w:r w:rsidRPr="003D0E96">
        <w:rPr>
          <w:rFonts w:ascii="Arial" w:hAnsi="Arial" w:cs="Arial"/>
          <w:spacing w:val="-3"/>
        </w:rPr>
        <w:t xml:space="preserve">Engaging in unwanted </w:t>
      </w:r>
      <w:r w:rsidRPr="003D0E96">
        <w:rPr>
          <w:rFonts w:ascii="Arial" w:hAnsi="Arial" w:cs="Arial"/>
          <w:spacing w:val="-1"/>
        </w:rPr>
        <w:t>suggestive</w:t>
      </w:r>
      <w:r w:rsidRPr="003D0E96">
        <w:rPr>
          <w:rFonts w:ascii="Arial" w:hAnsi="Arial" w:cs="Arial"/>
        </w:rPr>
        <w:t xml:space="preserve"> or</w:t>
      </w:r>
      <w:r w:rsidRPr="003D0E96">
        <w:rPr>
          <w:rFonts w:ascii="Arial" w:hAnsi="Arial" w:cs="Arial"/>
          <w:spacing w:val="-3"/>
        </w:rPr>
        <w:t xml:space="preserve"> </w:t>
      </w:r>
      <w:r w:rsidR="00255964">
        <w:rPr>
          <w:rFonts w:ascii="Arial" w:hAnsi="Arial" w:cs="Arial"/>
          <w:spacing w:val="-1"/>
        </w:rPr>
        <w:t>obscene communications</w:t>
      </w:r>
    </w:p>
    <w:p w14:paraId="134A9FDA" w14:textId="77777777" w:rsidR="002A503F" w:rsidRPr="003D0E96" w:rsidRDefault="002A503F" w:rsidP="002A503F">
      <w:pPr>
        <w:pStyle w:val="BodyText"/>
        <w:numPr>
          <w:ilvl w:val="0"/>
          <w:numId w:val="53"/>
        </w:numPr>
        <w:tabs>
          <w:tab w:val="left" w:pos="461"/>
        </w:tabs>
        <w:autoSpaceDE/>
        <w:adjustRightInd/>
        <w:spacing w:before="0" w:after="0"/>
        <w:ind w:firstLine="0"/>
        <w:jc w:val="left"/>
        <w:rPr>
          <w:rFonts w:ascii="Arial" w:hAnsi="Arial" w:cs="Arial"/>
        </w:rPr>
      </w:pPr>
      <w:r w:rsidRPr="003D0E96">
        <w:rPr>
          <w:rFonts w:ascii="Arial" w:hAnsi="Arial" w:cs="Arial"/>
          <w:spacing w:val="-1"/>
        </w:rPr>
        <w:t xml:space="preserve">Engaging in unwelcome touching, fondling, or groping </w:t>
      </w:r>
      <w:r w:rsidRPr="003D0E96">
        <w:rPr>
          <w:rFonts w:ascii="Arial" w:hAnsi="Arial" w:cs="Arial"/>
        </w:rPr>
        <w:t>of a</w:t>
      </w:r>
      <w:r w:rsidRPr="003D0E96">
        <w:rPr>
          <w:rFonts w:ascii="Arial" w:hAnsi="Arial" w:cs="Arial"/>
          <w:spacing w:val="-1"/>
        </w:rPr>
        <w:t xml:space="preserve"> sexual</w:t>
      </w:r>
      <w:r w:rsidRPr="003D0E96">
        <w:rPr>
          <w:rFonts w:ascii="Arial" w:hAnsi="Arial" w:cs="Arial"/>
        </w:rPr>
        <w:t xml:space="preserve"> </w:t>
      </w:r>
      <w:r w:rsidR="00255964">
        <w:rPr>
          <w:rFonts w:ascii="Arial" w:hAnsi="Arial" w:cs="Arial"/>
          <w:spacing w:val="-1"/>
        </w:rPr>
        <w:t>nature</w:t>
      </w:r>
    </w:p>
    <w:p w14:paraId="30E319BB" w14:textId="77777777" w:rsidR="002A503F" w:rsidRPr="003D0E96" w:rsidRDefault="00255964" w:rsidP="002A503F">
      <w:pPr>
        <w:pStyle w:val="BodyText"/>
        <w:numPr>
          <w:ilvl w:val="0"/>
          <w:numId w:val="53"/>
        </w:numPr>
        <w:tabs>
          <w:tab w:val="left" w:pos="461"/>
        </w:tabs>
        <w:autoSpaceDE/>
        <w:adjustRightInd/>
        <w:spacing w:before="0" w:after="0"/>
        <w:ind w:firstLine="0"/>
        <w:jc w:val="left"/>
        <w:rPr>
          <w:rFonts w:ascii="Arial" w:hAnsi="Arial" w:cs="Arial"/>
        </w:rPr>
      </w:pPr>
      <w:r>
        <w:rPr>
          <w:rFonts w:ascii="Arial" w:hAnsi="Arial" w:cs="Arial"/>
          <w:spacing w:val="-1"/>
        </w:rPr>
        <w:t>Making unwanted sexual advances</w:t>
      </w:r>
    </w:p>
    <w:p w14:paraId="135EE2DE" w14:textId="77777777" w:rsidR="002A503F" w:rsidRPr="003D0E96" w:rsidRDefault="002A503F" w:rsidP="002A503F">
      <w:pPr>
        <w:pStyle w:val="BodyText"/>
        <w:numPr>
          <w:ilvl w:val="0"/>
          <w:numId w:val="53"/>
        </w:numPr>
        <w:tabs>
          <w:tab w:val="left" w:pos="461"/>
        </w:tabs>
        <w:autoSpaceDE/>
        <w:adjustRightInd/>
        <w:spacing w:before="0" w:after="0"/>
        <w:ind w:firstLine="0"/>
        <w:jc w:val="left"/>
        <w:rPr>
          <w:rFonts w:ascii="Arial" w:hAnsi="Arial" w:cs="Arial"/>
        </w:rPr>
      </w:pPr>
      <w:r w:rsidRPr="003D0E96">
        <w:rPr>
          <w:rFonts w:ascii="Arial" w:hAnsi="Arial" w:cs="Arial"/>
          <w:spacing w:val="-1"/>
        </w:rPr>
        <w:t xml:space="preserve">Promising a benefit to someone in exchange </w:t>
      </w:r>
      <w:r w:rsidR="00255964">
        <w:rPr>
          <w:rFonts w:ascii="Arial" w:hAnsi="Arial" w:cs="Arial"/>
          <w:spacing w:val="-1"/>
        </w:rPr>
        <w:t>for engaging in sexual activity</w:t>
      </w:r>
    </w:p>
    <w:p w14:paraId="62FB5A31" w14:textId="7CE9D084" w:rsidR="00096256" w:rsidRPr="00AE3A43" w:rsidRDefault="002A503F" w:rsidP="00AE3A43">
      <w:pPr>
        <w:pStyle w:val="BodyText"/>
        <w:numPr>
          <w:ilvl w:val="0"/>
          <w:numId w:val="53"/>
        </w:numPr>
        <w:tabs>
          <w:tab w:val="left" w:pos="461"/>
        </w:tabs>
        <w:autoSpaceDE/>
        <w:adjustRightInd/>
        <w:spacing w:before="0" w:after="0"/>
        <w:ind w:firstLine="0"/>
        <w:jc w:val="left"/>
        <w:rPr>
          <w:rFonts w:ascii="Arial" w:hAnsi="Arial" w:cs="Arial"/>
        </w:rPr>
      </w:pPr>
      <w:r w:rsidRPr="003D0E96">
        <w:rPr>
          <w:rFonts w:ascii="Arial" w:hAnsi="Arial" w:cs="Arial"/>
          <w:spacing w:val="-1"/>
        </w:rPr>
        <w:t>Exposing one’s geni</w:t>
      </w:r>
      <w:r w:rsidR="00255964">
        <w:rPr>
          <w:rFonts w:ascii="Arial" w:hAnsi="Arial" w:cs="Arial"/>
          <w:spacing w:val="-1"/>
        </w:rPr>
        <w:t>tals to another without consent</w:t>
      </w:r>
    </w:p>
    <w:p w14:paraId="307FA9D0" w14:textId="77777777" w:rsidR="00357096" w:rsidRPr="003D0E96" w:rsidRDefault="00357096" w:rsidP="00E901F5">
      <w:pPr>
        <w:pStyle w:val="BodyText"/>
        <w:spacing w:before="0" w:after="0"/>
        <w:rPr>
          <w:rFonts w:ascii="Arial" w:hAnsi="Arial" w:cs="Arial"/>
        </w:rPr>
      </w:pPr>
    </w:p>
    <w:p w14:paraId="2CA26C20" w14:textId="7B7FFE5F" w:rsidR="002A503F" w:rsidRPr="003D0E96" w:rsidRDefault="002A503F" w:rsidP="002A503F">
      <w:pPr>
        <w:pStyle w:val="BodyText"/>
        <w:spacing w:before="0" w:after="0"/>
        <w:ind w:left="432"/>
        <w:rPr>
          <w:rFonts w:ascii="Arial" w:hAnsi="Arial" w:cs="Arial"/>
        </w:rPr>
      </w:pPr>
      <w:r w:rsidRPr="003D0E96">
        <w:rPr>
          <w:rFonts w:ascii="Arial" w:hAnsi="Arial" w:cs="Arial"/>
          <w:b/>
        </w:rPr>
        <w:t>18.</w:t>
      </w:r>
      <w:r w:rsidR="004823BD">
        <w:rPr>
          <w:rFonts w:ascii="Arial" w:hAnsi="Arial" w:cs="Arial"/>
          <w:b/>
        </w:rPr>
        <w:t>3</w:t>
      </w:r>
      <w:r w:rsidRPr="003D0E96">
        <w:rPr>
          <w:rFonts w:ascii="Arial" w:hAnsi="Arial" w:cs="Arial"/>
          <w:b/>
        </w:rPr>
        <w:t xml:space="preserve"> Stalking</w:t>
      </w:r>
    </w:p>
    <w:p w14:paraId="6E1AE01D" w14:textId="77777777" w:rsidR="002A503F" w:rsidRPr="003D0E96" w:rsidRDefault="002A503F" w:rsidP="002A503F">
      <w:pPr>
        <w:numPr>
          <w:ilvl w:val="0"/>
          <w:numId w:val="55"/>
        </w:numPr>
        <w:spacing w:before="100" w:beforeAutospacing="1" w:after="100" w:afterAutospacing="1"/>
        <w:ind w:left="864"/>
        <w:rPr>
          <w:rFonts w:ascii="Arial" w:eastAsia="Times New Roman" w:hAnsi="Arial" w:cs="Arial"/>
          <w:sz w:val="22"/>
          <w:szCs w:val="22"/>
        </w:rPr>
      </w:pPr>
      <w:r w:rsidRPr="003D0E96">
        <w:rPr>
          <w:rFonts w:ascii="Arial" w:eastAsia="Times New Roman" w:hAnsi="Arial" w:cs="Arial"/>
          <w:sz w:val="22"/>
          <w:szCs w:val="22"/>
        </w:rPr>
        <w:t>Repeated unwanted communication, including face-to-face contact, telephone calls, voice messages, emails, text messages, postings on social networking s</w:t>
      </w:r>
      <w:r w:rsidR="00255964">
        <w:rPr>
          <w:rFonts w:ascii="Arial" w:eastAsia="Times New Roman" w:hAnsi="Arial" w:cs="Arial"/>
          <w:sz w:val="22"/>
          <w:szCs w:val="22"/>
        </w:rPr>
        <w:t>ites, written letters, or gifts</w:t>
      </w:r>
    </w:p>
    <w:p w14:paraId="1814A63C" w14:textId="77777777" w:rsidR="002A503F" w:rsidRPr="003D0E96" w:rsidRDefault="002A503F" w:rsidP="002A503F">
      <w:pPr>
        <w:numPr>
          <w:ilvl w:val="0"/>
          <w:numId w:val="55"/>
        </w:numPr>
        <w:spacing w:before="100" w:beforeAutospacing="1" w:after="100" w:afterAutospacing="1"/>
        <w:ind w:left="864"/>
        <w:rPr>
          <w:rFonts w:ascii="Arial" w:eastAsia="Times New Roman" w:hAnsi="Arial" w:cs="Arial"/>
          <w:sz w:val="22"/>
          <w:szCs w:val="22"/>
        </w:rPr>
      </w:pPr>
      <w:r w:rsidRPr="003D0E96">
        <w:rPr>
          <w:rFonts w:ascii="Arial" w:eastAsia="Times New Roman" w:hAnsi="Arial" w:cs="Arial"/>
          <w:sz w:val="22"/>
          <w:szCs w:val="22"/>
        </w:rPr>
        <w:t>Posting picture(s) or information of a sexual nature on social net</w:t>
      </w:r>
      <w:r w:rsidR="00255964">
        <w:rPr>
          <w:rFonts w:ascii="Arial" w:eastAsia="Times New Roman" w:hAnsi="Arial" w:cs="Arial"/>
          <w:sz w:val="22"/>
          <w:szCs w:val="22"/>
        </w:rPr>
        <w:t>working sites or other websites</w:t>
      </w:r>
    </w:p>
    <w:p w14:paraId="6B39FC46" w14:textId="77777777" w:rsidR="002A503F" w:rsidRPr="003D0E96" w:rsidRDefault="002A503F" w:rsidP="002A503F">
      <w:pPr>
        <w:numPr>
          <w:ilvl w:val="0"/>
          <w:numId w:val="55"/>
        </w:numPr>
        <w:spacing w:before="100" w:beforeAutospacing="1" w:after="100" w:afterAutospacing="1"/>
        <w:ind w:left="864"/>
        <w:rPr>
          <w:rFonts w:ascii="Arial" w:eastAsia="Times New Roman" w:hAnsi="Arial" w:cs="Arial"/>
          <w:sz w:val="22"/>
          <w:szCs w:val="22"/>
        </w:rPr>
      </w:pPr>
      <w:r w:rsidRPr="003D0E96">
        <w:rPr>
          <w:rFonts w:ascii="Arial" w:eastAsia="Times New Roman" w:hAnsi="Arial" w:cs="Arial"/>
          <w:sz w:val="22"/>
          <w:szCs w:val="22"/>
        </w:rPr>
        <w:t>Gathering information about the person through the use of public records, online searches, going through the garbage, or contacting the person’s family, friend</w:t>
      </w:r>
      <w:r w:rsidR="00255964">
        <w:rPr>
          <w:rFonts w:ascii="Arial" w:eastAsia="Times New Roman" w:hAnsi="Arial" w:cs="Arial"/>
          <w:sz w:val="22"/>
          <w:szCs w:val="22"/>
        </w:rPr>
        <w:t>s, or co-workers</w:t>
      </w:r>
    </w:p>
    <w:p w14:paraId="2A8FF747" w14:textId="05186EBE" w:rsidR="002A503F" w:rsidRPr="003D0E96" w:rsidRDefault="002A503F" w:rsidP="002A503F">
      <w:pPr>
        <w:numPr>
          <w:ilvl w:val="0"/>
          <w:numId w:val="55"/>
        </w:numPr>
        <w:spacing w:before="100" w:beforeAutospacing="1" w:after="100" w:afterAutospacing="1"/>
        <w:ind w:left="864"/>
        <w:rPr>
          <w:rFonts w:ascii="Arial" w:eastAsia="Times New Roman" w:hAnsi="Arial" w:cs="Arial"/>
          <w:sz w:val="22"/>
          <w:szCs w:val="22"/>
        </w:rPr>
      </w:pPr>
      <w:r w:rsidRPr="003D0E96">
        <w:rPr>
          <w:rFonts w:ascii="Arial" w:eastAsia="Times New Roman" w:hAnsi="Arial" w:cs="Arial"/>
          <w:sz w:val="22"/>
          <w:szCs w:val="22"/>
        </w:rPr>
        <w:t>Posting private pictures or videos on school bu</w:t>
      </w:r>
      <w:r w:rsidR="00255964">
        <w:rPr>
          <w:rFonts w:ascii="Arial" w:eastAsia="Times New Roman" w:hAnsi="Arial" w:cs="Arial"/>
          <w:sz w:val="22"/>
          <w:szCs w:val="22"/>
        </w:rPr>
        <w:t>lletin boards or internet sites</w:t>
      </w:r>
      <w:r w:rsidR="00EF1AD3">
        <w:rPr>
          <w:rFonts w:ascii="Arial" w:eastAsia="Times New Roman" w:hAnsi="Arial" w:cs="Arial"/>
          <w:sz w:val="22"/>
          <w:szCs w:val="22"/>
        </w:rPr>
        <w:t xml:space="preserve">, including </w:t>
      </w:r>
      <w:r w:rsidR="006551CD">
        <w:rPr>
          <w:rFonts w:ascii="Arial" w:eastAsia="Times New Roman" w:hAnsi="Arial" w:cs="Arial"/>
          <w:sz w:val="22"/>
          <w:szCs w:val="22"/>
        </w:rPr>
        <w:t xml:space="preserve">on </w:t>
      </w:r>
      <w:r w:rsidR="00EF1AD3">
        <w:rPr>
          <w:rFonts w:ascii="Arial" w:eastAsia="Times New Roman" w:hAnsi="Arial" w:cs="Arial"/>
          <w:sz w:val="22"/>
          <w:szCs w:val="22"/>
        </w:rPr>
        <w:t>social media</w:t>
      </w:r>
      <w:r w:rsidR="006551CD">
        <w:rPr>
          <w:rFonts w:ascii="Arial" w:eastAsia="Times New Roman" w:hAnsi="Arial" w:cs="Arial"/>
          <w:sz w:val="22"/>
          <w:szCs w:val="22"/>
        </w:rPr>
        <w:t xml:space="preserve"> sites</w:t>
      </w:r>
    </w:p>
    <w:p w14:paraId="700E1D5B" w14:textId="77777777" w:rsidR="002A503F" w:rsidRPr="003D0E96" w:rsidRDefault="002A503F" w:rsidP="002A503F">
      <w:pPr>
        <w:numPr>
          <w:ilvl w:val="0"/>
          <w:numId w:val="55"/>
        </w:numPr>
        <w:spacing w:before="100" w:beforeAutospacing="1" w:after="100" w:afterAutospacing="1"/>
        <w:ind w:left="864"/>
        <w:rPr>
          <w:rFonts w:ascii="Arial" w:eastAsia="Times New Roman" w:hAnsi="Arial" w:cs="Arial"/>
          <w:sz w:val="22"/>
          <w:szCs w:val="22"/>
        </w:rPr>
      </w:pPr>
      <w:r w:rsidRPr="003D0E96">
        <w:rPr>
          <w:rFonts w:ascii="Arial" w:eastAsia="Times New Roman" w:hAnsi="Arial" w:cs="Arial"/>
          <w:sz w:val="22"/>
          <w:szCs w:val="22"/>
        </w:rPr>
        <w:t>Installing spyware on another person’s personal devices</w:t>
      </w:r>
      <w:r w:rsidR="00255964">
        <w:rPr>
          <w:rFonts w:ascii="Arial" w:eastAsia="Times New Roman" w:hAnsi="Arial" w:cs="Arial"/>
          <w:sz w:val="22"/>
          <w:szCs w:val="22"/>
        </w:rPr>
        <w:t>, including phones or computers</w:t>
      </w:r>
    </w:p>
    <w:p w14:paraId="68891F99" w14:textId="77777777" w:rsidR="002A503F" w:rsidRPr="003D0E96" w:rsidRDefault="002A503F" w:rsidP="002A503F">
      <w:pPr>
        <w:pStyle w:val="ListParagraph"/>
        <w:numPr>
          <w:ilvl w:val="0"/>
          <w:numId w:val="55"/>
        </w:numPr>
        <w:ind w:left="864"/>
        <w:rPr>
          <w:rFonts w:ascii="Arial" w:eastAsia="Times New Roman" w:hAnsi="Arial" w:cs="Arial"/>
          <w:sz w:val="22"/>
          <w:szCs w:val="22"/>
        </w:rPr>
      </w:pPr>
      <w:r w:rsidRPr="003D0E96">
        <w:rPr>
          <w:rFonts w:ascii="Arial" w:eastAsia="Times New Roman" w:hAnsi="Arial" w:cs="Arial"/>
          <w:sz w:val="22"/>
          <w:szCs w:val="22"/>
        </w:rPr>
        <w:t>Surveillance or other types of observation, including staring or peepi</w:t>
      </w:r>
      <w:r w:rsidR="00255964">
        <w:rPr>
          <w:rFonts w:ascii="Arial" w:eastAsia="Times New Roman" w:hAnsi="Arial" w:cs="Arial"/>
          <w:sz w:val="22"/>
          <w:szCs w:val="22"/>
        </w:rPr>
        <w:t>ng</w:t>
      </w:r>
    </w:p>
    <w:p w14:paraId="6F8E0E04" w14:textId="77777777" w:rsidR="002A503F" w:rsidRPr="003D0E96" w:rsidRDefault="002A503F" w:rsidP="002A503F">
      <w:pPr>
        <w:pStyle w:val="BodyText"/>
        <w:numPr>
          <w:ilvl w:val="0"/>
          <w:numId w:val="55"/>
        </w:numPr>
        <w:tabs>
          <w:tab w:val="left" w:pos="461"/>
        </w:tabs>
        <w:autoSpaceDE/>
        <w:adjustRightInd/>
        <w:spacing w:before="100" w:beforeAutospacing="1" w:after="100" w:afterAutospacing="1"/>
        <w:ind w:left="864" w:right="240"/>
        <w:jc w:val="left"/>
        <w:rPr>
          <w:rFonts w:ascii="Arial" w:hAnsi="Arial" w:cs="Arial"/>
        </w:rPr>
      </w:pPr>
      <w:r w:rsidRPr="003D0E96">
        <w:rPr>
          <w:rFonts w:ascii="Arial" w:eastAsia="MS Mincho" w:hAnsi="Arial" w:cs="Arial"/>
          <w:spacing w:val="-1"/>
        </w:rPr>
        <w:t>Pursuing, following</w:t>
      </w:r>
      <w:r w:rsidR="00406539">
        <w:rPr>
          <w:rFonts w:ascii="Arial" w:eastAsia="MS Mincho" w:hAnsi="Arial" w:cs="Arial"/>
          <w:spacing w:val="-1"/>
        </w:rPr>
        <w:t>,</w:t>
      </w:r>
      <w:r w:rsidRPr="003D0E96">
        <w:rPr>
          <w:rFonts w:ascii="Arial" w:eastAsia="MS Mincho" w:hAnsi="Arial" w:cs="Arial"/>
          <w:spacing w:val="-1"/>
        </w:rPr>
        <w:t xml:space="preserve"> or showing up uninvited at or near places like classrooms, residence, workplace, or other places frequented by the person</w:t>
      </w:r>
    </w:p>
    <w:p w14:paraId="37BC9CB3" w14:textId="77777777" w:rsidR="002A503F" w:rsidRPr="003D0E96" w:rsidRDefault="002A503F" w:rsidP="002A503F">
      <w:pPr>
        <w:pStyle w:val="ListParagraph"/>
        <w:numPr>
          <w:ilvl w:val="0"/>
          <w:numId w:val="55"/>
        </w:numPr>
        <w:ind w:left="864"/>
        <w:rPr>
          <w:rFonts w:ascii="Arial" w:eastAsia="Times New Roman" w:hAnsi="Arial" w:cs="Arial"/>
          <w:sz w:val="22"/>
          <w:szCs w:val="22"/>
        </w:rPr>
      </w:pPr>
      <w:r w:rsidRPr="003D0E96">
        <w:rPr>
          <w:rFonts w:ascii="Arial" w:eastAsia="Times New Roman" w:hAnsi="Arial" w:cs="Arial"/>
          <w:sz w:val="22"/>
          <w:szCs w:val="22"/>
        </w:rPr>
        <w:t>Directly or indirectl</w:t>
      </w:r>
      <w:r w:rsidR="00255964">
        <w:rPr>
          <w:rFonts w:ascii="Arial" w:eastAsia="Times New Roman" w:hAnsi="Arial" w:cs="Arial"/>
          <w:sz w:val="22"/>
          <w:szCs w:val="22"/>
        </w:rPr>
        <w:t>y making threats to the person</w:t>
      </w:r>
    </w:p>
    <w:p w14:paraId="59D45292" w14:textId="77777777" w:rsidR="002A503F" w:rsidRPr="003D0E96" w:rsidRDefault="002A503F" w:rsidP="002A503F">
      <w:pPr>
        <w:pStyle w:val="ListParagraph"/>
        <w:numPr>
          <w:ilvl w:val="0"/>
          <w:numId w:val="55"/>
        </w:numPr>
        <w:ind w:left="864"/>
        <w:rPr>
          <w:rFonts w:ascii="Arial" w:eastAsia="Times New Roman" w:hAnsi="Arial" w:cs="Arial"/>
          <w:sz w:val="22"/>
          <w:szCs w:val="22"/>
        </w:rPr>
      </w:pPr>
      <w:r w:rsidRPr="003D0E96">
        <w:rPr>
          <w:rFonts w:ascii="Arial" w:eastAsia="Times New Roman" w:hAnsi="Arial" w:cs="Arial"/>
          <w:sz w:val="22"/>
          <w:szCs w:val="22"/>
        </w:rPr>
        <w:t>Inducing friends, family members, or other persons to eng</w:t>
      </w:r>
      <w:r w:rsidR="00255964">
        <w:rPr>
          <w:rFonts w:ascii="Arial" w:eastAsia="Times New Roman" w:hAnsi="Arial" w:cs="Arial"/>
          <w:sz w:val="22"/>
          <w:szCs w:val="22"/>
        </w:rPr>
        <w:t>age in any of the above conduct</w:t>
      </w:r>
    </w:p>
    <w:p w14:paraId="4170992F" w14:textId="77777777" w:rsidR="0023210A" w:rsidRDefault="002A503F" w:rsidP="00D90769">
      <w:pPr>
        <w:pStyle w:val="ListParagraph"/>
        <w:numPr>
          <w:ilvl w:val="0"/>
          <w:numId w:val="55"/>
        </w:numPr>
        <w:ind w:left="864"/>
        <w:rPr>
          <w:rFonts w:ascii="Arial" w:eastAsia="Times New Roman" w:hAnsi="Arial" w:cs="Arial"/>
          <w:sz w:val="22"/>
          <w:szCs w:val="22"/>
        </w:rPr>
      </w:pPr>
      <w:r w:rsidRPr="003D0E96">
        <w:rPr>
          <w:rFonts w:ascii="Arial" w:eastAsia="Times New Roman" w:hAnsi="Arial" w:cs="Arial"/>
          <w:sz w:val="22"/>
          <w:szCs w:val="22"/>
        </w:rPr>
        <w:t>Inducing friends, family members, or other persons to track and report on the person</w:t>
      </w:r>
      <w:r w:rsidR="00255964">
        <w:rPr>
          <w:rFonts w:ascii="Arial" w:eastAsia="Times New Roman" w:hAnsi="Arial" w:cs="Arial"/>
          <w:sz w:val="22"/>
          <w:szCs w:val="22"/>
        </w:rPr>
        <w:t>’s   whereabouts and activities</w:t>
      </w:r>
    </w:p>
    <w:p w14:paraId="17B17A5E" w14:textId="77777777" w:rsidR="00D90769" w:rsidRPr="00D90769" w:rsidRDefault="00D90769" w:rsidP="00D90769">
      <w:pPr>
        <w:pStyle w:val="ListParagraph"/>
        <w:ind w:left="864"/>
        <w:rPr>
          <w:rFonts w:ascii="Arial" w:eastAsia="Times New Roman" w:hAnsi="Arial" w:cs="Arial"/>
          <w:sz w:val="22"/>
          <w:szCs w:val="22"/>
        </w:rPr>
      </w:pPr>
    </w:p>
    <w:p w14:paraId="0EB016E8" w14:textId="77777777" w:rsidR="00524423" w:rsidRPr="00D30DBB" w:rsidRDefault="002A503F" w:rsidP="00524423">
      <w:pPr>
        <w:spacing w:before="120"/>
        <w:rPr>
          <w:rFonts w:ascii="Arial" w:hAnsi="Arial" w:cs="Arial"/>
          <w:b/>
          <w:bCs/>
        </w:rPr>
      </w:pPr>
      <w:r w:rsidRPr="00D30DBB">
        <w:rPr>
          <w:rFonts w:ascii="Arial" w:hAnsi="Arial" w:cs="Arial"/>
          <w:b/>
          <w:bCs/>
        </w:rPr>
        <w:t>19</w:t>
      </w:r>
      <w:r w:rsidR="00524423" w:rsidRPr="00D30DBB">
        <w:rPr>
          <w:rFonts w:ascii="Arial" w:hAnsi="Arial" w:cs="Arial"/>
          <w:b/>
          <w:bCs/>
        </w:rPr>
        <w:t>.0</w:t>
      </w:r>
      <w:r w:rsidR="003A182D">
        <w:rPr>
          <w:rFonts w:ascii="Arial" w:hAnsi="Arial" w:cs="Arial"/>
          <w:b/>
          <w:bCs/>
        </w:rPr>
        <w:tab/>
      </w:r>
      <w:r w:rsidR="00C95EB6" w:rsidRPr="00D30DBB">
        <w:rPr>
          <w:rFonts w:ascii="Arial" w:hAnsi="Arial" w:cs="Arial"/>
          <w:b/>
          <w:bCs/>
        </w:rPr>
        <w:t>Informational</w:t>
      </w:r>
      <w:r w:rsidR="00524423" w:rsidRPr="00D30DBB">
        <w:rPr>
          <w:rFonts w:ascii="Arial" w:hAnsi="Arial" w:cs="Arial"/>
          <w:b/>
          <w:bCs/>
        </w:rPr>
        <w:t xml:space="preserve"> Resources</w:t>
      </w:r>
    </w:p>
    <w:p w14:paraId="146B82F3" w14:textId="77777777" w:rsidR="00524423" w:rsidRPr="003D0E96" w:rsidRDefault="00524423" w:rsidP="00524423">
      <w:pPr>
        <w:rPr>
          <w:rFonts w:ascii="Arial" w:hAnsi="Arial" w:cs="Arial"/>
          <w:sz w:val="22"/>
          <w:szCs w:val="22"/>
        </w:rPr>
      </w:pPr>
    </w:p>
    <w:p w14:paraId="7B8B4E62" w14:textId="77777777" w:rsidR="00524423" w:rsidRPr="003D0E96" w:rsidRDefault="00524423" w:rsidP="00524423">
      <w:pPr>
        <w:rPr>
          <w:rFonts w:ascii="Arial" w:hAnsi="Arial" w:cs="Arial"/>
          <w:sz w:val="22"/>
          <w:szCs w:val="22"/>
        </w:rPr>
      </w:pPr>
      <w:r w:rsidRPr="003D0E96">
        <w:rPr>
          <w:rFonts w:ascii="Arial" w:hAnsi="Arial" w:cs="Arial"/>
          <w:sz w:val="22"/>
          <w:szCs w:val="22"/>
        </w:rPr>
        <w:t xml:space="preserve">Information on </w:t>
      </w:r>
      <w:r w:rsidR="00CD664D" w:rsidRPr="003D0E96">
        <w:rPr>
          <w:rFonts w:ascii="Arial" w:hAnsi="Arial" w:cs="Arial"/>
          <w:sz w:val="22"/>
          <w:szCs w:val="22"/>
        </w:rPr>
        <w:t>prohibited conduct</w:t>
      </w:r>
      <w:r w:rsidRPr="003D0E96">
        <w:rPr>
          <w:rFonts w:ascii="Arial" w:hAnsi="Arial" w:cs="Arial"/>
          <w:sz w:val="22"/>
          <w:szCs w:val="22"/>
        </w:rPr>
        <w:t xml:space="preserve">, as well as copies of Caltech’s </w:t>
      </w:r>
      <w:r w:rsidR="00A13460" w:rsidRPr="003D0E96">
        <w:rPr>
          <w:rFonts w:ascii="Arial" w:hAnsi="Arial" w:cs="Arial"/>
          <w:sz w:val="22"/>
          <w:szCs w:val="22"/>
        </w:rPr>
        <w:t xml:space="preserve">Sex- and </w:t>
      </w:r>
      <w:r w:rsidRPr="003D0E96">
        <w:rPr>
          <w:rFonts w:ascii="Arial" w:hAnsi="Arial" w:cs="Arial"/>
          <w:sz w:val="22"/>
          <w:szCs w:val="22"/>
        </w:rPr>
        <w:t>Gender-Based Misconduct</w:t>
      </w:r>
      <w:r w:rsidR="00A13460" w:rsidRPr="003D0E96">
        <w:rPr>
          <w:rFonts w:ascii="Arial" w:hAnsi="Arial" w:cs="Arial"/>
          <w:sz w:val="22"/>
          <w:szCs w:val="22"/>
        </w:rPr>
        <w:t>;</w:t>
      </w:r>
      <w:r w:rsidRPr="003D0E96">
        <w:rPr>
          <w:rFonts w:ascii="Arial" w:hAnsi="Arial" w:cs="Arial"/>
          <w:sz w:val="22"/>
          <w:szCs w:val="22"/>
        </w:rPr>
        <w:t xml:space="preserve"> Nondiscrimination a</w:t>
      </w:r>
      <w:r w:rsidR="00A13460" w:rsidRPr="003D0E96">
        <w:rPr>
          <w:rFonts w:ascii="Arial" w:hAnsi="Arial" w:cs="Arial"/>
          <w:sz w:val="22"/>
          <w:szCs w:val="22"/>
        </w:rPr>
        <w:t>nd Equal Employment Opportunity;</w:t>
      </w:r>
      <w:r w:rsidRPr="003D0E96">
        <w:rPr>
          <w:rFonts w:ascii="Arial" w:hAnsi="Arial" w:cs="Arial"/>
          <w:sz w:val="22"/>
          <w:szCs w:val="22"/>
        </w:rPr>
        <w:t xml:space="preserve"> Unlawful</w:t>
      </w:r>
      <w:r w:rsidR="00A13460" w:rsidRPr="003D0E96">
        <w:rPr>
          <w:rFonts w:ascii="Arial" w:hAnsi="Arial" w:cs="Arial"/>
          <w:sz w:val="22"/>
          <w:szCs w:val="22"/>
        </w:rPr>
        <w:t xml:space="preserve"> </w:t>
      </w:r>
      <w:r w:rsidRPr="003D0E96">
        <w:rPr>
          <w:rFonts w:ascii="Arial" w:hAnsi="Arial" w:cs="Arial"/>
          <w:sz w:val="22"/>
          <w:szCs w:val="22"/>
        </w:rPr>
        <w:t>Harassment</w:t>
      </w:r>
      <w:r w:rsidR="00A13460" w:rsidRPr="003D0E96">
        <w:rPr>
          <w:rFonts w:ascii="Arial" w:hAnsi="Arial" w:cs="Arial"/>
          <w:sz w:val="22"/>
          <w:szCs w:val="22"/>
        </w:rPr>
        <w:t>; and Violence Prevention p</w:t>
      </w:r>
      <w:r w:rsidRPr="003D0E96">
        <w:rPr>
          <w:rFonts w:ascii="Arial" w:hAnsi="Arial" w:cs="Arial"/>
          <w:sz w:val="22"/>
          <w:szCs w:val="22"/>
        </w:rPr>
        <w:t>olicies are available from</w:t>
      </w:r>
      <w:r w:rsidR="0071265B" w:rsidRPr="003D0E96">
        <w:rPr>
          <w:rFonts w:ascii="Arial" w:hAnsi="Arial" w:cs="Arial"/>
          <w:sz w:val="22"/>
          <w:szCs w:val="22"/>
        </w:rPr>
        <w:t xml:space="preserve"> the following resources</w:t>
      </w:r>
      <w:r w:rsidRPr="003D0E96">
        <w:rPr>
          <w:rFonts w:ascii="Arial" w:hAnsi="Arial" w:cs="Arial"/>
          <w:sz w:val="22"/>
          <w:szCs w:val="22"/>
        </w:rPr>
        <w:t>:</w:t>
      </w:r>
    </w:p>
    <w:p w14:paraId="2A4B08F4" w14:textId="77777777" w:rsidR="00524423" w:rsidRPr="003D0E96" w:rsidRDefault="00524423" w:rsidP="00524423">
      <w:pPr>
        <w:rPr>
          <w:rFonts w:ascii="Arial" w:hAnsi="Arial" w:cs="Arial"/>
          <w:sz w:val="22"/>
          <w:szCs w:val="22"/>
        </w:rPr>
      </w:pPr>
    </w:p>
    <w:p w14:paraId="1BA33C27" w14:textId="7A240BC8" w:rsidR="00524423" w:rsidRPr="003D0E96" w:rsidRDefault="00524423" w:rsidP="00524423">
      <w:pPr>
        <w:rPr>
          <w:rFonts w:ascii="Arial" w:hAnsi="Arial" w:cs="Arial"/>
          <w:sz w:val="22"/>
          <w:szCs w:val="22"/>
        </w:rPr>
      </w:pPr>
      <w:r w:rsidRPr="003D0E96">
        <w:rPr>
          <w:rFonts w:ascii="Arial" w:hAnsi="Arial" w:cs="Arial"/>
          <w:sz w:val="22"/>
          <w:szCs w:val="22"/>
        </w:rPr>
        <w:t xml:space="preserve">At Campus: Caltech’s Title IX </w:t>
      </w:r>
      <w:r w:rsidR="00684867" w:rsidRPr="003D0E96">
        <w:rPr>
          <w:rFonts w:ascii="Arial" w:hAnsi="Arial" w:cs="Arial"/>
          <w:sz w:val="22"/>
          <w:szCs w:val="22"/>
        </w:rPr>
        <w:t>C</w:t>
      </w:r>
      <w:r w:rsidRPr="003D0E96">
        <w:rPr>
          <w:rFonts w:ascii="Arial" w:hAnsi="Arial" w:cs="Arial"/>
          <w:sz w:val="22"/>
          <w:szCs w:val="22"/>
        </w:rPr>
        <w:t xml:space="preserve">oordinator and </w:t>
      </w:r>
      <w:r w:rsidR="002A0A7F" w:rsidRPr="003D0E96">
        <w:rPr>
          <w:rFonts w:ascii="Arial" w:hAnsi="Arial" w:cs="Arial"/>
          <w:sz w:val="22"/>
          <w:szCs w:val="22"/>
        </w:rPr>
        <w:t>d</w:t>
      </w:r>
      <w:r w:rsidRPr="003D0E96">
        <w:rPr>
          <w:rFonts w:ascii="Arial" w:hAnsi="Arial" w:cs="Arial"/>
          <w:sz w:val="22"/>
          <w:szCs w:val="22"/>
        </w:rPr>
        <w:t xml:space="preserve">eputy </w:t>
      </w:r>
      <w:r w:rsidR="00A13460" w:rsidRPr="003D0E96">
        <w:rPr>
          <w:rFonts w:ascii="Arial" w:hAnsi="Arial" w:cs="Arial"/>
          <w:sz w:val="22"/>
          <w:szCs w:val="22"/>
        </w:rPr>
        <w:t xml:space="preserve">Title IX </w:t>
      </w:r>
      <w:r w:rsidR="00D90769">
        <w:rPr>
          <w:rFonts w:ascii="Arial" w:hAnsi="Arial" w:cs="Arial"/>
          <w:sz w:val="22"/>
          <w:szCs w:val="22"/>
        </w:rPr>
        <w:t>C</w:t>
      </w:r>
      <w:r w:rsidRPr="003D0E96">
        <w:rPr>
          <w:rFonts w:ascii="Arial" w:hAnsi="Arial" w:cs="Arial"/>
          <w:sz w:val="22"/>
          <w:szCs w:val="22"/>
        </w:rPr>
        <w:t xml:space="preserve">oordinators, Caltech’s EO </w:t>
      </w:r>
      <w:r w:rsidR="00684867" w:rsidRPr="003D0E96">
        <w:rPr>
          <w:rFonts w:ascii="Arial" w:hAnsi="Arial" w:cs="Arial"/>
          <w:sz w:val="22"/>
          <w:szCs w:val="22"/>
        </w:rPr>
        <w:t>C</w:t>
      </w:r>
      <w:r w:rsidRPr="003D0E96">
        <w:rPr>
          <w:rFonts w:ascii="Arial" w:hAnsi="Arial" w:cs="Arial"/>
          <w:sz w:val="22"/>
          <w:szCs w:val="22"/>
        </w:rPr>
        <w:t>oordinators, Human Resources, Student Affairs</w:t>
      </w:r>
      <w:r w:rsidR="00A13460" w:rsidRPr="003D0E96">
        <w:rPr>
          <w:rFonts w:ascii="Arial" w:hAnsi="Arial" w:cs="Arial"/>
          <w:sz w:val="22"/>
          <w:szCs w:val="22"/>
        </w:rPr>
        <w:t>,</w:t>
      </w:r>
      <w:r w:rsidRPr="003D0E96">
        <w:rPr>
          <w:rFonts w:ascii="Arial" w:hAnsi="Arial" w:cs="Arial"/>
          <w:sz w:val="22"/>
          <w:szCs w:val="22"/>
        </w:rPr>
        <w:t xml:space="preserve"> the Deans’ </w:t>
      </w:r>
      <w:r w:rsidR="00D90769">
        <w:rPr>
          <w:rFonts w:ascii="Arial" w:hAnsi="Arial" w:cs="Arial"/>
          <w:sz w:val="22"/>
          <w:szCs w:val="22"/>
        </w:rPr>
        <w:t>O</w:t>
      </w:r>
      <w:r w:rsidRPr="003D0E96">
        <w:rPr>
          <w:rFonts w:ascii="Arial" w:hAnsi="Arial" w:cs="Arial"/>
          <w:sz w:val="22"/>
          <w:szCs w:val="22"/>
        </w:rPr>
        <w:t xml:space="preserve">ffices, the Caltech Center for Inclusion and Diversity, </w:t>
      </w:r>
      <w:r w:rsidR="00D90769">
        <w:rPr>
          <w:rFonts w:ascii="Arial" w:hAnsi="Arial" w:cs="Arial"/>
          <w:sz w:val="22"/>
          <w:szCs w:val="22"/>
        </w:rPr>
        <w:t>R</w:t>
      </w:r>
      <w:r w:rsidRPr="003D0E96">
        <w:rPr>
          <w:rFonts w:ascii="Arial" w:hAnsi="Arial" w:cs="Arial"/>
          <w:sz w:val="22"/>
          <w:szCs w:val="22"/>
        </w:rPr>
        <w:t xml:space="preserve">esident </w:t>
      </w:r>
      <w:r w:rsidR="00D90769">
        <w:rPr>
          <w:rFonts w:ascii="Arial" w:hAnsi="Arial" w:cs="Arial"/>
          <w:sz w:val="22"/>
          <w:szCs w:val="22"/>
        </w:rPr>
        <w:t>A</w:t>
      </w:r>
      <w:r w:rsidRPr="003D0E96">
        <w:rPr>
          <w:rFonts w:ascii="Arial" w:hAnsi="Arial" w:cs="Arial"/>
          <w:sz w:val="22"/>
          <w:szCs w:val="22"/>
        </w:rPr>
        <w:t>ssociates, the Staff and Faculty Con</w:t>
      </w:r>
      <w:r w:rsidR="00D90769">
        <w:rPr>
          <w:rFonts w:ascii="Arial" w:hAnsi="Arial" w:cs="Arial"/>
          <w:sz w:val="22"/>
          <w:szCs w:val="22"/>
        </w:rPr>
        <w:t>sultation Center, and Employee and</w:t>
      </w:r>
      <w:r w:rsidRPr="003D0E96">
        <w:rPr>
          <w:rFonts w:ascii="Arial" w:hAnsi="Arial" w:cs="Arial"/>
          <w:sz w:val="22"/>
          <w:szCs w:val="22"/>
        </w:rPr>
        <w:t xml:space="preserve"> Organizational Development.</w:t>
      </w:r>
    </w:p>
    <w:p w14:paraId="604770E5" w14:textId="77777777" w:rsidR="00524423" w:rsidRPr="003D0E96" w:rsidRDefault="00524423" w:rsidP="00524423">
      <w:pPr>
        <w:rPr>
          <w:rFonts w:ascii="Arial" w:hAnsi="Arial" w:cs="Arial"/>
          <w:sz w:val="22"/>
          <w:szCs w:val="22"/>
        </w:rPr>
      </w:pPr>
    </w:p>
    <w:p w14:paraId="2FC2DB08" w14:textId="000B6602" w:rsidR="00524423" w:rsidRPr="003D0E96" w:rsidRDefault="00524423" w:rsidP="00524423">
      <w:pPr>
        <w:rPr>
          <w:rFonts w:ascii="Arial" w:hAnsi="Arial" w:cs="Arial"/>
          <w:sz w:val="22"/>
          <w:szCs w:val="22"/>
        </w:rPr>
      </w:pPr>
      <w:r w:rsidRPr="003D0E96">
        <w:rPr>
          <w:rFonts w:ascii="Arial" w:hAnsi="Arial" w:cs="Arial"/>
          <w:sz w:val="22"/>
          <w:szCs w:val="22"/>
        </w:rPr>
        <w:t xml:space="preserve">At JPL: JPL’s </w:t>
      </w:r>
      <w:r w:rsidR="002A0A7F" w:rsidRPr="003D0E96">
        <w:rPr>
          <w:rFonts w:ascii="Arial" w:hAnsi="Arial" w:cs="Arial"/>
          <w:sz w:val="22"/>
          <w:szCs w:val="22"/>
        </w:rPr>
        <w:t>d</w:t>
      </w:r>
      <w:r w:rsidRPr="003D0E96">
        <w:rPr>
          <w:rFonts w:ascii="Arial" w:hAnsi="Arial" w:cs="Arial"/>
          <w:sz w:val="22"/>
          <w:szCs w:val="22"/>
        </w:rPr>
        <w:t xml:space="preserve">eputy Title IX </w:t>
      </w:r>
      <w:r w:rsidR="00684867" w:rsidRPr="003D0E96">
        <w:rPr>
          <w:rFonts w:ascii="Arial" w:hAnsi="Arial" w:cs="Arial"/>
          <w:sz w:val="22"/>
          <w:szCs w:val="22"/>
        </w:rPr>
        <w:t>C</w:t>
      </w:r>
      <w:r w:rsidRPr="003D0E96">
        <w:rPr>
          <w:rFonts w:ascii="Arial" w:hAnsi="Arial" w:cs="Arial"/>
          <w:sz w:val="22"/>
          <w:szCs w:val="22"/>
        </w:rPr>
        <w:t xml:space="preserve">oordinator, EO </w:t>
      </w:r>
      <w:r w:rsidR="00684867" w:rsidRPr="003D0E96">
        <w:rPr>
          <w:rFonts w:ascii="Arial" w:hAnsi="Arial" w:cs="Arial"/>
          <w:sz w:val="22"/>
          <w:szCs w:val="22"/>
        </w:rPr>
        <w:t>C</w:t>
      </w:r>
      <w:r w:rsidRPr="003D0E96">
        <w:rPr>
          <w:rFonts w:ascii="Arial" w:hAnsi="Arial" w:cs="Arial"/>
          <w:sz w:val="22"/>
          <w:szCs w:val="22"/>
        </w:rPr>
        <w:t xml:space="preserve">oordinator, and Human Resources </w:t>
      </w:r>
      <w:r w:rsidR="00D90769">
        <w:rPr>
          <w:rFonts w:ascii="Arial" w:hAnsi="Arial" w:cs="Arial"/>
          <w:sz w:val="22"/>
          <w:szCs w:val="22"/>
        </w:rPr>
        <w:t>B</w:t>
      </w:r>
      <w:r w:rsidRPr="003D0E96">
        <w:rPr>
          <w:rFonts w:ascii="Arial" w:hAnsi="Arial" w:cs="Arial"/>
          <w:sz w:val="22"/>
          <w:szCs w:val="22"/>
        </w:rPr>
        <w:t xml:space="preserve">usiness </w:t>
      </w:r>
      <w:r w:rsidR="00D90769">
        <w:rPr>
          <w:rFonts w:ascii="Arial" w:hAnsi="Arial" w:cs="Arial"/>
          <w:sz w:val="22"/>
          <w:szCs w:val="22"/>
        </w:rPr>
        <w:t>P</w:t>
      </w:r>
      <w:r w:rsidRPr="003D0E96">
        <w:rPr>
          <w:rFonts w:ascii="Arial" w:hAnsi="Arial" w:cs="Arial"/>
          <w:sz w:val="22"/>
          <w:szCs w:val="22"/>
        </w:rPr>
        <w:t>artners.</w:t>
      </w:r>
      <w:r w:rsidR="00EE6EEB" w:rsidRPr="003D0E96">
        <w:rPr>
          <w:rFonts w:ascii="Arial" w:hAnsi="Arial" w:cs="Arial"/>
          <w:sz w:val="22"/>
          <w:szCs w:val="22"/>
        </w:rPr>
        <w:t xml:space="preserve"> </w:t>
      </w:r>
    </w:p>
    <w:p w14:paraId="61599394" w14:textId="77777777" w:rsidR="00524423" w:rsidRPr="003D0E96" w:rsidRDefault="00524423" w:rsidP="00524423">
      <w:pPr>
        <w:rPr>
          <w:rFonts w:ascii="Arial" w:hAnsi="Arial" w:cs="Arial"/>
          <w:sz w:val="22"/>
          <w:szCs w:val="22"/>
        </w:rPr>
      </w:pPr>
    </w:p>
    <w:p w14:paraId="447F6E28" w14:textId="77777777" w:rsidR="00524423" w:rsidRPr="003D0E96" w:rsidRDefault="00524423" w:rsidP="00524423">
      <w:pPr>
        <w:rPr>
          <w:rFonts w:ascii="Arial" w:hAnsi="Arial" w:cs="Arial"/>
          <w:sz w:val="22"/>
          <w:szCs w:val="22"/>
        </w:rPr>
      </w:pPr>
      <w:r w:rsidRPr="003D0E96">
        <w:rPr>
          <w:rFonts w:ascii="Arial" w:hAnsi="Arial" w:cs="Arial"/>
          <w:sz w:val="22"/>
          <w:szCs w:val="22"/>
        </w:rPr>
        <w:lastRenderedPageBreak/>
        <w:t xml:space="preserve">The </w:t>
      </w:r>
      <w:r w:rsidR="00965A05" w:rsidRPr="003D0E96">
        <w:rPr>
          <w:rFonts w:ascii="Arial" w:hAnsi="Arial" w:cs="Arial"/>
          <w:sz w:val="22"/>
          <w:szCs w:val="22"/>
        </w:rPr>
        <w:t>p</w:t>
      </w:r>
      <w:r w:rsidRPr="003D0E96">
        <w:rPr>
          <w:rFonts w:ascii="Arial" w:hAnsi="Arial" w:cs="Arial"/>
          <w:sz w:val="22"/>
          <w:szCs w:val="22"/>
        </w:rPr>
        <w:t xml:space="preserve">olicies are published in the </w:t>
      </w:r>
      <w:hyperlink r:id="rId39" w:history="1">
        <w:r w:rsidRPr="003D0E96">
          <w:rPr>
            <w:rStyle w:val="Hyperlink"/>
            <w:rFonts w:ascii="Arial" w:hAnsi="Arial" w:cs="Arial"/>
            <w:spacing w:val="-1"/>
            <w:szCs w:val="22"/>
          </w:rPr>
          <w:t>Caltech Catalog</w:t>
        </w:r>
      </w:hyperlink>
      <w:r w:rsidRPr="003D0E96">
        <w:rPr>
          <w:rFonts w:ascii="Arial" w:hAnsi="Arial" w:cs="Arial"/>
          <w:sz w:val="22"/>
          <w:szCs w:val="22"/>
        </w:rPr>
        <w:t xml:space="preserve"> and on the following Caltech and JPL websites:</w:t>
      </w:r>
      <w:r w:rsidR="00EE6EEB" w:rsidRPr="003D0E96">
        <w:rPr>
          <w:rFonts w:ascii="Arial" w:hAnsi="Arial" w:cs="Arial"/>
          <w:sz w:val="22"/>
          <w:szCs w:val="22"/>
        </w:rPr>
        <w:t xml:space="preserve"> </w:t>
      </w:r>
      <w:hyperlink r:id="rId40" w:history="1">
        <w:r w:rsidRPr="003D0E96">
          <w:rPr>
            <w:rStyle w:val="Hyperlink"/>
            <w:rFonts w:ascii="Arial" w:hAnsi="Arial" w:cs="Arial"/>
            <w:spacing w:val="-1"/>
            <w:szCs w:val="22"/>
          </w:rPr>
          <w:t>JPL Human Resources</w:t>
        </w:r>
      </w:hyperlink>
      <w:r w:rsidRPr="003D0E96">
        <w:rPr>
          <w:rFonts w:ascii="Arial" w:hAnsi="Arial" w:cs="Arial"/>
          <w:sz w:val="22"/>
          <w:szCs w:val="22"/>
        </w:rPr>
        <w:t xml:space="preserve">, </w:t>
      </w:r>
      <w:hyperlink r:id="rId41" w:history="1">
        <w:r w:rsidR="000F691C" w:rsidRPr="003D0E96">
          <w:rPr>
            <w:rStyle w:val="Hyperlink"/>
            <w:rFonts w:ascii="Arial" w:hAnsi="Arial" w:cs="Arial"/>
            <w:szCs w:val="22"/>
          </w:rPr>
          <w:t xml:space="preserve">Equity and </w:t>
        </w:r>
        <w:r w:rsidRPr="003D0E96">
          <w:rPr>
            <w:rStyle w:val="Hyperlink"/>
            <w:rFonts w:ascii="Arial" w:hAnsi="Arial" w:cs="Arial"/>
            <w:spacing w:val="-1"/>
            <w:szCs w:val="22"/>
          </w:rPr>
          <w:t>Title IX</w:t>
        </w:r>
        <w:r w:rsidR="000F691C" w:rsidRPr="003D0E96">
          <w:rPr>
            <w:rStyle w:val="Hyperlink"/>
            <w:rFonts w:ascii="Arial" w:hAnsi="Arial" w:cs="Arial"/>
            <w:spacing w:val="-1"/>
            <w:szCs w:val="22"/>
          </w:rPr>
          <w:t xml:space="preserve"> Office</w:t>
        </w:r>
      </w:hyperlink>
      <w:r w:rsidRPr="003D0E96">
        <w:rPr>
          <w:rFonts w:ascii="Arial" w:hAnsi="Arial" w:cs="Arial"/>
          <w:sz w:val="22"/>
          <w:szCs w:val="22"/>
        </w:rPr>
        <w:t xml:space="preserve">, </w:t>
      </w:r>
      <w:r w:rsidR="00423543">
        <w:rPr>
          <w:rFonts w:ascii="Arial" w:hAnsi="Arial" w:cs="Arial"/>
          <w:sz w:val="22"/>
          <w:szCs w:val="22"/>
        </w:rPr>
        <w:t xml:space="preserve">and </w:t>
      </w:r>
      <w:hyperlink r:id="rId42" w:history="1">
        <w:r w:rsidRPr="003D0E96">
          <w:rPr>
            <w:rStyle w:val="Hyperlink"/>
            <w:rFonts w:ascii="Arial" w:hAnsi="Arial" w:cs="Arial"/>
            <w:spacing w:val="-1"/>
            <w:szCs w:val="22"/>
          </w:rPr>
          <w:t>Student Affairs</w:t>
        </w:r>
      </w:hyperlink>
      <w:r w:rsidRPr="003D0E96">
        <w:rPr>
          <w:rFonts w:ascii="Arial" w:hAnsi="Arial" w:cs="Arial"/>
          <w:sz w:val="22"/>
          <w:szCs w:val="22"/>
        </w:rPr>
        <w:t>.</w:t>
      </w:r>
      <w:r w:rsidR="00EE6EEB" w:rsidRPr="003D0E96">
        <w:rPr>
          <w:rFonts w:ascii="Arial" w:hAnsi="Arial" w:cs="Arial"/>
          <w:sz w:val="22"/>
          <w:szCs w:val="22"/>
        </w:rPr>
        <w:t xml:space="preserve"> </w:t>
      </w:r>
    </w:p>
    <w:p w14:paraId="67B1C2C1" w14:textId="77777777" w:rsidR="00524423" w:rsidRPr="003D0E96" w:rsidRDefault="00524423" w:rsidP="00524423">
      <w:pPr>
        <w:rPr>
          <w:rFonts w:ascii="Arial" w:hAnsi="Arial" w:cs="Arial"/>
          <w:sz w:val="22"/>
          <w:szCs w:val="22"/>
        </w:rPr>
      </w:pPr>
    </w:p>
    <w:p w14:paraId="2989583B" w14:textId="77777777" w:rsidR="00524423" w:rsidRPr="003D0E96" w:rsidRDefault="00524423" w:rsidP="00524423">
      <w:pPr>
        <w:contextualSpacing/>
        <w:rPr>
          <w:rFonts w:ascii="Arial" w:eastAsia="Arial Unicode MS" w:hAnsi="Arial" w:cs="Arial"/>
          <w:snapToGrid w:val="0"/>
          <w:sz w:val="22"/>
          <w:szCs w:val="22"/>
        </w:rPr>
      </w:pPr>
      <w:r w:rsidRPr="003D0E96">
        <w:rPr>
          <w:rFonts w:ascii="Arial" w:eastAsia="Arial Unicode MS" w:hAnsi="Arial" w:cs="Arial"/>
          <w:snapToGrid w:val="0"/>
          <w:sz w:val="22"/>
          <w:szCs w:val="22"/>
        </w:rPr>
        <w:t>Related Policies and Procedures:</w:t>
      </w:r>
    </w:p>
    <w:p w14:paraId="150A9B6A" w14:textId="73B21DFD" w:rsidR="004469F9" w:rsidRPr="00D420C0" w:rsidRDefault="00D420C0" w:rsidP="004469F9">
      <w:pPr>
        <w:numPr>
          <w:ilvl w:val="0"/>
          <w:numId w:val="8"/>
        </w:numPr>
        <w:autoSpaceDE w:val="0"/>
        <w:autoSpaceDN w:val="0"/>
        <w:adjustRightInd w:val="0"/>
        <w:contextualSpacing/>
        <w:rPr>
          <w:rStyle w:val="Hyperlink"/>
          <w:rFonts w:ascii="Arial" w:eastAsia="Arial Unicode MS" w:hAnsi="Arial" w:cs="Arial"/>
          <w:snapToGrid w:val="0"/>
          <w:szCs w:val="22"/>
        </w:rPr>
      </w:pPr>
      <w:r>
        <w:rPr>
          <w:rFonts w:ascii="Arial" w:eastAsia="Arial Unicode MS" w:hAnsi="Arial" w:cs="Arial"/>
          <w:snapToGrid w:val="0"/>
          <w:sz w:val="22"/>
          <w:szCs w:val="22"/>
        </w:rPr>
        <w:fldChar w:fldCharType="begin"/>
      </w:r>
      <w:r w:rsidR="004823BD">
        <w:rPr>
          <w:rFonts w:ascii="Arial" w:eastAsia="Arial Unicode MS" w:hAnsi="Arial" w:cs="Arial"/>
          <w:snapToGrid w:val="0"/>
          <w:sz w:val="22"/>
          <w:szCs w:val="22"/>
        </w:rPr>
        <w:instrText>HYPERLINK "https://hr.caltech.edu/documents/5388/caltech_institute_procedure-procedures_for_complaints_of_sex_and_gender_based_misconduct_under_title_ix.pdf"</w:instrText>
      </w:r>
      <w:r>
        <w:rPr>
          <w:rFonts w:ascii="Arial" w:eastAsia="Arial Unicode MS" w:hAnsi="Arial" w:cs="Arial"/>
          <w:snapToGrid w:val="0"/>
          <w:sz w:val="22"/>
          <w:szCs w:val="22"/>
        </w:rPr>
      </w:r>
      <w:r>
        <w:rPr>
          <w:rFonts w:ascii="Arial" w:eastAsia="Arial Unicode MS" w:hAnsi="Arial" w:cs="Arial"/>
          <w:snapToGrid w:val="0"/>
          <w:sz w:val="22"/>
          <w:szCs w:val="22"/>
        </w:rPr>
        <w:fldChar w:fldCharType="separate"/>
      </w:r>
      <w:r w:rsidR="00524423" w:rsidRPr="00D420C0">
        <w:rPr>
          <w:rStyle w:val="Hyperlink"/>
          <w:rFonts w:ascii="Arial" w:eastAsia="Arial Unicode MS" w:hAnsi="Arial" w:cs="Arial"/>
          <w:snapToGrid w:val="0"/>
          <w:szCs w:val="22"/>
        </w:rPr>
        <w:t xml:space="preserve">Procedures for </w:t>
      </w:r>
      <w:r w:rsidR="009E146B" w:rsidRPr="00D420C0">
        <w:rPr>
          <w:rStyle w:val="Hyperlink"/>
          <w:rFonts w:ascii="Arial" w:eastAsia="Arial Unicode MS" w:hAnsi="Arial" w:cs="Arial"/>
          <w:snapToGrid w:val="0"/>
          <w:szCs w:val="22"/>
        </w:rPr>
        <w:t xml:space="preserve">Complaints </w:t>
      </w:r>
      <w:r w:rsidR="00A13460" w:rsidRPr="00D420C0">
        <w:rPr>
          <w:rStyle w:val="Hyperlink"/>
          <w:rFonts w:ascii="Arial" w:eastAsia="Arial Unicode MS" w:hAnsi="Arial" w:cs="Arial"/>
          <w:snapToGrid w:val="0"/>
          <w:szCs w:val="22"/>
        </w:rPr>
        <w:t>of</w:t>
      </w:r>
      <w:r w:rsidR="009E146B" w:rsidRPr="00D420C0">
        <w:rPr>
          <w:rStyle w:val="Hyperlink"/>
          <w:rFonts w:ascii="Arial" w:eastAsia="Arial Unicode MS" w:hAnsi="Arial" w:cs="Arial"/>
          <w:snapToGrid w:val="0"/>
          <w:szCs w:val="22"/>
        </w:rPr>
        <w:t xml:space="preserve"> </w:t>
      </w:r>
      <w:r w:rsidR="00E0591A" w:rsidRPr="00D420C0">
        <w:rPr>
          <w:rStyle w:val="Hyperlink"/>
          <w:rFonts w:ascii="Arial" w:eastAsia="Arial Unicode MS" w:hAnsi="Arial" w:cs="Arial"/>
          <w:snapToGrid w:val="0"/>
          <w:szCs w:val="22"/>
        </w:rPr>
        <w:t>Sexual Misconduct</w:t>
      </w:r>
      <w:r w:rsidRPr="00D420C0">
        <w:rPr>
          <w:rStyle w:val="Hyperlink"/>
          <w:rFonts w:ascii="Arial" w:eastAsia="Arial Unicode MS" w:hAnsi="Arial" w:cs="Arial"/>
          <w:snapToGrid w:val="0"/>
          <w:szCs w:val="22"/>
        </w:rPr>
        <w:t xml:space="preserve"> </w:t>
      </w:r>
      <w:r w:rsidR="00894481">
        <w:rPr>
          <w:rStyle w:val="Hyperlink"/>
          <w:rFonts w:ascii="Arial" w:eastAsia="Arial Unicode MS" w:hAnsi="Arial" w:cs="Arial"/>
          <w:snapToGrid w:val="0"/>
          <w:szCs w:val="22"/>
        </w:rPr>
        <w:t>U</w:t>
      </w:r>
      <w:r w:rsidRPr="00D420C0">
        <w:rPr>
          <w:rStyle w:val="Hyperlink"/>
          <w:rFonts w:ascii="Arial" w:eastAsia="Arial Unicode MS" w:hAnsi="Arial" w:cs="Arial"/>
          <w:snapToGrid w:val="0"/>
          <w:szCs w:val="22"/>
        </w:rPr>
        <w:t>nder Title IX</w:t>
      </w:r>
      <w:r w:rsidR="00C76D31">
        <w:rPr>
          <w:rStyle w:val="Hyperlink"/>
          <w:rFonts w:ascii="Arial" w:eastAsia="Arial Unicode MS" w:hAnsi="Arial" w:cs="Arial"/>
          <w:snapToGrid w:val="0"/>
          <w:szCs w:val="22"/>
        </w:rPr>
        <w:t xml:space="preserve"> and the California Education Code</w:t>
      </w:r>
    </w:p>
    <w:p w14:paraId="52F8EC07" w14:textId="13DA012A" w:rsidR="004469F9" w:rsidRPr="003D0E96" w:rsidRDefault="00D420C0" w:rsidP="004469F9">
      <w:pPr>
        <w:numPr>
          <w:ilvl w:val="0"/>
          <w:numId w:val="8"/>
        </w:numPr>
        <w:autoSpaceDE w:val="0"/>
        <w:autoSpaceDN w:val="0"/>
        <w:adjustRightInd w:val="0"/>
        <w:contextualSpacing/>
        <w:rPr>
          <w:rFonts w:ascii="Arial" w:eastAsia="Arial Unicode MS" w:hAnsi="Arial" w:cs="Arial"/>
          <w:snapToGrid w:val="0"/>
          <w:sz w:val="22"/>
          <w:szCs w:val="22"/>
        </w:rPr>
      </w:pPr>
      <w:r>
        <w:rPr>
          <w:rFonts w:ascii="Arial" w:eastAsia="Arial Unicode MS" w:hAnsi="Arial" w:cs="Arial"/>
          <w:snapToGrid w:val="0"/>
          <w:sz w:val="22"/>
          <w:szCs w:val="22"/>
        </w:rPr>
        <w:fldChar w:fldCharType="end"/>
      </w:r>
      <w:hyperlink r:id="rId43" w:history="1">
        <w:r w:rsidR="00524423" w:rsidRPr="00894481">
          <w:rPr>
            <w:rStyle w:val="Hyperlink"/>
            <w:rFonts w:ascii="Arial" w:eastAsia="Arial Unicode MS" w:hAnsi="Arial" w:cs="Arial"/>
            <w:snapToGrid w:val="0"/>
            <w:szCs w:val="22"/>
          </w:rPr>
          <w:t>Nondiscrimination and Equal Employment Opportunity</w:t>
        </w:r>
        <w:r w:rsidR="00894481" w:rsidRPr="00894481">
          <w:rPr>
            <w:rStyle w:val="Hyperlink"/>
            <w:rFonts w:ascii="Arial" w:eastAsia="Arial Unicode MS" w:hAnsi="Arial" w:cs="Arial"/>
            <w:snapToGrid w:val="0"/>
            <w:szCs w:val="22"/>
          </w:rPr>
          <w:t xml:space="preserve"> Policy</w:t>
        </w:r>
      </w:hyperlink>
    </w:p>
    <w:p w14:paraId="32839D10" w14:textId="441EEC8A" w:rsidR="00524423" w:rsidRPr="00894481" w:rsidRDefault="00894481" w:rsidP="004469F9">
      <w:pPr>
        <w:numPr>
          <w:ilvl w:val="0"/>
          <w:numId w:val="8"/>
        </w:numPr>
        <w:autoSpaceDE w:val="0"/>
        <w:autoSpaceDN w:val="0"/>
        <w:adjustRightInd w:val="0"/>
        <w:contextualSpacing/>
        <w:rPr>
          <w:rStyle w:val="Hyperlink"/>
          <w:rFonts w:ascii="Arial" w:eastAsia="Arial Unicode MS" w:hAnsi="Arial" w:cs="Arial"/>
          <w:snapToGrid w:val="0"/>
          <w:szCs w:val="22"/>
        </w:rPr>
      </w:pPr>
      <w:r>
        <w:rPr>
          <w:rFonts w:ascii="Arial" w:eastAsia="Arial Unicode MS" w:hAnsi="Arial" w:cs="Arial"/>
          <w:snapToGrid w:val="0"/>
          <w:sz w:val="22"/>
          <w:szCs w:val="22"/>
        </w:rPr>
        <w:fldChar w:fldCharType="begin"/>
      </w:r>
      <w:r w:rsidR="008C225B">
        <w:rPr>
          <w:rFonts w:ascii="Arial" w:eastAsia="Arial Unicode MS" w:hAnsi="Arial" w:cs="Arial"/>
          <w:snapToGrid w:val="0"/>
          <w:sz w:val="22"/>
          <w:szCs w:val="22"/>
        </w:rPr>
        <w:instrText>HYPERLINK "https://hr.caltech.edu/documents/2641/caltech_institute_policy-unlawful_harassment.pdf"</w:instrText>
      </w:r>
      <w:r>
        <w:rPr>
          <w:rFonts w:ascii="Arial" w:eastAsia="Arial Unicode MS" w:hAnsi="Arial" w:cs="Arial"/>
          <w:snapToGrid w:val="0"/>
          <w:sz w:val="22"/>
          <w:szCs w:val="22"/>
        </w:rPr>
      </w:r>
      <w:r>
        <w:rPr>
          <w:rFonts w:ascii="Arial" w:eastAsia="Arial Unicode MS" w:hAnsi="Arial" w:cs="Arial"/>
          <w:snapToGrid w:val="0"/>
          <w:sz w:val="22"/>
          <w:szCs w:val="22"/>
        </w:rPr>
        <w:fldChar w:fldCharType="separate"/>
      </w:r>
      <w:r w:rsidR="00524423" w:rsidRPr="00894481">
        <w:rPr>
          <w:rStyle w:val="Hyperlink"/>
          <w:rFonts w:ascii="Arial" w:eastAsia="Arial Unicode MS" w:hAnsi="Arial" w:cs="Arial"/>
          <w:snapToGrid w:val="0"/>
          <w:szCs w:val="22"/>
        </w:rPr>
        <w:t xml:space="preserve">Unlawful </w:t>
      </w:r>
      <w:r w:rsidR="009E146B" w:rsidRPr="00894481">
        <w:rPr>
          <w:rStyle w:val="Hyperlink"/>
          <w:rFonts w:ascii="Arial" w:eastAsia="Arial Unicode MS" w:hAnsi="Arial" w:cs="Arial"/>
          <w:snapToGrid w:val="0"/>
          <w:szCs w:val="22"/>
        </w:rPr>
        <w:t>Harass</w:t>
      </w:r>
      <w:r w:rsidR="004469F9" w:rsidRPr="00894481">
        <w:rPr>
          <w:rStyle w:val="Hyperlink"/>
          <w:rFonts w:ascii="Arial" w:eastAsia="Arial Unicode MS" w:hAnsi="Arial" w:cs="Arial"/>
          <w:snapToGrid w:val="0"/>
          <w:szCs w:val="22"/>
        </w:rPr>
        <w:t>ment</w:t>
      </w:r>
      <w:r w:rsidRPr="00894481">
        <w:rPr>
          <w:rStyle w:val="Hyperlink"/>
          <w:rFonts w:ascii="Arial" w:eastAsia="Arial Unicode MS" w:hAnsi="Arial" w:cs="Arial"/>
          <w:snapToGrid w:val="0"/>
          <w:szCs w:val="22"/>
        </w:rPr>
        <w:t xml:space="preserve"> </w:t>
      </w:r>
      <w:r w:rsidR="008C225B">
        <w:rPr>
          <w:rStyle w:val="Hyperlink"/>
          <w:rFonts w:ascii="Arial" w:eastAsia="Arial Unicode MS" w:hAnsi="Arial" w:cs="Arial"/>
          <w:snapToGrid w:val="0"/>
          <w:szCs w:val="22"/>
        </w:rPr>
        <w:t xml:space="preserve">and Abusive Conduct </w:t>
      </w:r>
      <w:r w:rsidRPr="00894481">
        <w:rPr>
          <w:rStyle w:val="Hyperlink"/>
          <w:rFonts w:ascii="Arial" w:eastAsia="Arial Unicode MS" w:hAnsi="Arial" w:cs="Arial"/>
          <w:snapToGrid w:val="0"/>
          <w:szCs w:val="22"/>
        </w:rPr>
        <w:t>Policy</w:t>
      </w:r>
    </w:p>
    <w:p w14:paraId="7E2D4474" w14:textId="64E2473B" w:rsidR="00524423" w:rsidRPr="00894481" w:rsidRDefault="00894481" w:rsidP="00524423">
      <w:pPr>
        <w:numPr>
          <w:ilvl w:val="0"/>
          <w:numId w:val="8"/>
        </w:numPr>
        <w:autoSpaceDE w:val="0"/>
        <w:autoSpaceDN w:val="0"/>
        <w:adjustRightInd w:val="0"/>
        <w:contextualSpacing/>
        <w:rPr>
          <w:rStyle w:val="Hyperlink"/>
          <w:rFonts w:ascii="Arial" w:eastAsia="Arial Unicode MS" w:hAnsi="Arial" w:cs="Arial"/>
          <w:snapToGrid w:val="0"/>
          <w:szCs w:val="22"/>
        </w:rPr>
      </w:pPr>
      <w:r>
        <w:rPr>
          <w:rFonts w:ascii="Arial" w:eastAsia="Arial Unicode MS" w:hAnsi="Arial" w:cs="Arial"/>
          <w:snapToGrid w:val="0"/>
          <w:sz w:val="22"/>
          <w:szCs w:val="22"/>
        </w:rPr>
        <w:fldChar w:fldCharType="end"/>
      </w:r>
      <w:r>
        <w:rPr>
          <w:rFonts w:ascii="Arial" w:eastAsia="Arial Unicode MS" w:hAnsi="Arial" w:cs="Arial"/>
          <w:snapToGrid w:val="0"/>
          <w:sz w:val="22"/>
          <w:szCs w:val="22"/>
        </w:rPr>
        <w:fldChar w:fldCharType="begin"/>
      </w:r>
      <w:r>
        <w:rPr>
          <w:rFonts w:ascii="Arial" w:eastAsia="Arial Unicode MS" w:hAnsi="Arial" w:cs="Arial"/>
          <w:snapToGrid w:val="0"/>
          <w:sz w:val="22"/>
          <w:szCs w:val="22"/>
        </w:rPr>
        <w:instrText xml:space="preserve"> HYPERLINK "https://hr.caltech.edu/documents/2704/caltech_institute_procedure-procedures_for_complaints_of_unlawful_discrimination_harassment_and_retaliation.pdf" </w:instrText>
      </w:r>
      <w:r>
        <w:rPr>
          <w:rFonts w:ascii="Arial" w:eastAsia="Arial Unicode MS" w:hAnsi="Arial" w:cs="Arial"/>
          <w:snapToGrid w:val="0"/>
          <w:sz w:val="22"/>
          <w:szCs w:val="22"/>
        </w:rPr>
      </w:r>
      <w:r>
        <w:rPr>
          <w:rFonts w:ascii="Arial" w:eastAsia="Arial Unicode MS" w:hAnsi="Arial" w:cs="Arial"/>
          <w:snapToGrid w:val="0"/>
          <w:sz w:val="22"/>
          <w:szCs w:val="22"/>
        </w:rPr>
        <w:fldChar w:fldCharType="separate"/>
      </w:r>
      <w:r w:rsidR="00524423" w:rsidRPr="00894481">
        <w:rPr>
          <w:rStyle w:val="Hyperlink"/>
          <w:rFonts w:ascii="Arial" w:eastAsia="Arial Unicode MS" w:hAnsi="Arial" w:cs="Arial"/>
          <w:snapToGrid w:val="0"/>
          <w:szCs w:val="22"/>
        </w:rPr>
        <w:t xml:space="preserve">Procedures </w:t>
      </w:r>
      <w:r w:rsidR="009E146B" w:rsidRPr="00894481">
        <w:rPr>
          <w:rStyle w:val="Hyperlink"/>
          <w:rFonts w:ascii="Arial" w:eastAsia="Arial Unicode MS" w:hAnsi="Arial" w:cs="Arial"/>
          <w:snapToGrid w:val="0"/>
          <w:szCs w:val="22"/>
        </w:rPr>
        <w:t xml:space="preserve">for Complaints of </w:t>
      </w:r>
      <w:r w:rsidR="00524423" w:rsidRPr="00894481">
        <w:rPr>
          <w:rStyle w:val="Hyperlink"/>
          <w:rFonts w:ascii="Arial" w:eastAsia="Arial Unicode MS" w:hAnsi="Arial" w:cs="Arial"/>
          <w:snapToGrid w:val="0"/>
          <w:szCs w:val="22"/>
        </w:rPr>
        <w:t xml:space="preserve">Unlawful </w:t>
      </w:r>
      <w:r w:rsidR="009E146B" w:rsidRPr="00894481">
        <w:rPr>
          <w:rStyle w:val="Hyperlink"/>
          <w:rFonts w:ascii="Arial" w:eastAsia="Arial Unicode MS" w:hAnsi="Arial" w:cs="Arial"/>
          <w:snapToGrid w:val="0"/>
          <w:szCs w:val="22"/>
        </w:rPr>
        <w:t>Discrimination, Harassment and Retaliation</w:t>
      </w:r>
    </w:p>
    <w:p w14:paraId="29A80795" w14:textId="0E8500CA" w:rsidR="000609CC" w:rsidRPr="00894481" w:rsidRDefault="00894481" w:rsidP="00190D21">
      <w:pPr>
        <w:numPr>
          <w:ilvl w:val="0"/>
          <w:numId w:val="8"/>
        </w:numPr>
        <w:autoSpaceDE w:val="0"/>
        <w:autoSpaceDN w:val="0"/>
        <w:adjustRightInd w:val="0"/>
        <w:contextualSpacing/>
        <w:rPr>
          <w:rStyle w:val="Hyperlink"/>
          <w:rFonts w:ascii="Arial" w:hAnsi="Arial" w:cs="Arial"/>
          <w:sz w:val="24"/>
        </w:rPr>
      </w:pPr>
      <w:r>
        <w:rPr>
          <w:rFonts w:ascii="Arial" w:eastAsia="Arial Unicode MS" w:hAnsi="Arial" w:cs="Arial"/>
          <w:snapToGrid w:val="0"/>
          <w:sz w:val="22"/>
          <w:szCs w:val="22"/>
        </w:rPr>
        <w:fldChar w:fldCharType="end"/>
      </w:r>
      <w:r>
        <w:rPr>
          <w:rFonts w:ascii="Arial" w:eastAsia="Arial Unicode MS" w:hAnsi="Arial" w:cs="Arial"/>
          <w:snapToGrid w:val="0"/>
          <w:color w:val="0000FF"/>
          <w:sz w:val="22"/>
          <w:szCs w:val="22"/>
          <w:u w:val="single"/>
        </w:rPr>
        <w:fldChar w:fldCharType="begin"/>
      </w:r>
      <w:r>
        <w:rPr>
          <w:rFonts w:ascii="Arial" w:eastAsia="Arial Unicode MS" w:hAnsi="Arial" w:cs="Arial"/>
          <w:snapToGrid w:val="0"/>
          <w:color w:val="0000FF"/>
          <w:sz w:val="22"/>
          <w:szCs w:val="22"/>
          <w:u w:val="single"/>
        </w:rPr>
        <w:instrText xml:space="preserve"> HYPERLINK "http://www.hr.caltech.edu/documents/186-pm34.pdf" </w:instrText>
      </w:r>
      <w:r>
        <w:rPr>
          <w:rFonts w:ascii="Arial" w:eastAsia="Arial Unicode MS" w:hAnsi="Arial" w:cs="Arial"/>
          <w:snapToGrid w:val="0"/>
          <w:color w:val="0000FF"/>
          <w:sz w:val="22"/>
          <w:szCs w:val="22"/>
          <w:u w:val="single"/>
        </w:rPr>
      </w:r>
      <w:r>
        <w:rPr>
          <w:rFonts w:ascii="Arial" w:eastAsia="Arial Unicode MS" w:hAnsi="Arial" w:cs="Arial"/>
          <w:snapToGrid w:val="0"/>
          <w:color w:val="0000FF"/>
          <w:sz w:val="22"/>
          <w:szCs w:val="22"/>
          <w:u w:val="single"/>
        </w:rPr>
        <w:fldChar w:fldCharType="separate"/>
      </w:r>
      <w:r w:rsidR="00524423" w:rsidRPr="00894481">
        <w:rPr>
          <w:rStyle w:val="Hyperlink"/>
          <w:rFonts w:ascii="Arial" w:eastAsia="Arial Unicode MS" w:hAnsi="Arial" w:cs="Arial"/>
          <w:snapToGrid w:val="0"/>
          <w:szCs w:val="22"/>
        </w:rPr>
        <w:t>Violence Prevention</w:t>
      </w:r>
      <w:r w:rsidRPr="00894481">
        <w:rPr>
          <w:rStyle w:val="Hyperlink"/>
          <w:rFonts w:ascii="Arial" w:eastAsia="Arial Unicode MS" w:hAnsi="Arial" w:cs="Arial"/>
          <w:snapToGrid w:val="0"/>
          <w:szCs w:val="22"/>
        </w:rPr>
        <w:t xml:space="preserve"> Policy</w:t>
      </w:r>
    </w:p>
    <w:p w14:paraId="2ACB5340" w14:textId="60404F7B" w:rsidR="00BF7EAF" w:rsidRDefault="00894481" w:rsidP="00052563">
      <w:pPr>
        <w:pStyle w:val="BodyText"/>
        <w:jc w:val="left"/>
        <w:rPr>
          <w:rFonts w:ascii="Arial" w:hAnsi="Arial" w:cs="Arial"/>
        </w:rPr>
      </w:pPr>
      <w:r>
        <w:rPr>
          <w:rFonts w:ascii="Arial" w:eastAsia="Arial Unicode MS" w:hAnsi="Arial" w:cs="Arial"/>
          <w:snapToGrid w:val="0"/>
          <w:color w:val="0000FF"/>
          <w:u w:val="single"/>
        </w:rPr>
        <w:fldChar w:fldCharType="end"/>
      </w:r>
    </w:p>
    <w:p w14:paraId="006AFD85" w14:textId="77777777" w:rsidR="00AE3A43" w:rsidRPr="003D0E96" w:rsidRDefault="00AE3A43" w:rsidP="00052563">
      <w:pPr>
        <w:pStyle w:val="BodyText"/>
        <w:jc w:val="left"/>
        <w:rPr>
          <w:rFonts w:ascii="Arial" w:hAnsi="Arial" w:cs="Arial"/>
        </w:rPr>
      </w:pPr>
    </w:p>
    <w:p w14:paraId="55458727" w14:textId="77777777" w:rsidR="00374DC6" w:rsidRPr="003D0E96" w:rsidRDefault="00374DC6" w:rsidP="00052563">
      <w:pPr>
        <w:pStyle w:val="Header"/>
        <w:tabs>
          <w:tab w:val="clear" w:pos="9360"/>
          <w:tab w:val="left" w:pos="5040"/>
          <w:tab w:val="center" w:pos="6660"/>
          <w:tab w:val="right" w:pos="9180"/>
        </w:tabs>
        <w:rPr>
          <w:rFonts w:ascii="Arial" w:hAnsi="Arial" w:cs="Arial"/>
          <w:u w:val="single"/>
        </w:rPr>
      </w:pPr>
      <w:bookmarkStart w:id="17" w:name="_DV_M35"/>
      <w:bookmarkStart w:id="18" w:name="_DV_M37"/>
      <w:bookmarkEnd w:id="17"/>
      <w:bookmarkEnd w:id="18"/>
      <w:r w:rsidRPr="003D0E96">
        <w:rPr>
          <w:rFonts w:ascii="Arial" w:hAnsi="Arial" w:cs="Arial"/>
        </w:rPr>
        <w:tab/>
      </w:r>
      <w:r w:rsidRPr="003D0E96">
        <w:rPr>
          <w:rFonts w:ascii="Arial" w:hAnsi="Arial" w:cs="Arial"/>
          <w:u w:val="single"/>
        </w:rPr>
        <w:tab/>
      </w:r>
      <w:r w:rsidRPr="003D0E96">
        <w:rPr>
          <w:rFonts w:ascii="Arial" w:hAnsi="Arial" w:cs="Arial"/>
          <w:u w:val="single"/>
        </w:rPr>
        <w:tab/>
      </w:r>
      <w:r w:rsidRPr="003D0E96">
        <w:rPr>
          <w:rFonts w:ascii="Arial" w:hAnsi="Arial" w:cs="Arial"/>
          <w:u w:val="single"/>
        </w:rPr>
        <w:tab/>
      </w:r>
    </w:p>
    <w:p w14:paraId="675ED941" w14:textId="77777777" w:rsidR="00374DC6" w:rsidRPr="003D0E96" w:rsidRDefault="00374DC6" w:rsidP="00052563">
      <w:pPr>
        <w:pStyle w:val="Header"/>
        <w:tabs>
          <w:tab w:val="left" w:pos="4680"/>
          <w:tab w:val="center" w:pos="6840"/>
          <w:tab w:val="right" w:pos="9180"/>
        </w:tabs>
        <w:rPr>
          <w:rFonts w:ascii="Arial" w:hAnsi="Arial" w:cs="Arial"/>
        </w:rPr>
      </w:pPr>
      <w:bookmarkStart w:id="19" w:name="_DV_M38"/>
      <w:bookmarkEnd w:id="19"/>
      <w:r w:rsidRPr="003D0E96">
        <w:rPr>
          <w:rFonts w:ascii="Arial" w:hAnsi="Arial" w:cs="Arial"/>
        </w:rPr>
        <w:tab/>
      </w:r>
      <w:r w:rsidRPr="003D0E96">
        <w:rPr>
          <w:rFonts w:ascii="Arial" w:hAnsi="Arial" w:cs="Arial"/>
        </w:rPr>
        <w:tab/>
        <w:t>Thomas F. Rosenbaum</w:t>
      </w:r>
    </w:p>
    <w:p w14:paraId="3CC176A5" w14:textId="77777777" w:rsidR="00374DC6" w:rsidRPr="003D0E96" w:rsidRDefault="00374DC6" w:rsidP="00052563">
      <w:pPr>
        <w:pStyle w:val="Header"/>
        <w:tabs>
          <w:tab w:val="left" w:pos="4680"/>
          <w:tab w:val="center" w:pos="6840"/>
          <w:tab w:val="right" w:pos="9180"/>
        </w:tabs>
        <w:rPr>
          <w:rFonts w:ascii="Arial" w:hAnsi="Arial" w:cs="Arial"/>
        </w:rPr>
      </w:pPr>
      <w:bookmarkStart w:id="20" w:name="_DV_M39"/>
      <w:bookmarkEnd w:id="20"/>
      <w:r w:rsidRPr="003D0E96">
        <w:rPr>
          <w:rFonts w:ascii="Arial" w:hAnsi="Arial" w:cs="Arial"/>
        </w:rPr>
        <w:tab/>
      </w:r>
      <w:r w:rsidRPr="003D0E96">
        <w:rPr>
          <w:rFonts w:ascii="Arial" w:hAnsi="Arial" w:cs="Arial"/>
        </w:rPr>
        <w:tab/>
        <w:t>President</w:t>
      </w:r>
      <w:bookmarkStart w:id="21" w:name="_DV_M40"/>
      <w:bookmarkEnd w:id="21"/>
    </w:p>
    <w:p w14:paraId="64F15E39" w14:textId="77777777" w:rsidR="004E3470" w:rsidRPr="00190D21" w:rsidRDefault="004E3470">
      <w:pPr>
        <w:rPr>
          <w:rFonts w:asciiTheme="majorHAnsi" w:hAnsiTheme="majorHAnsi"/>
          <w:smallCaps/>
          <w:sz w:val="2"/>
          <w:szCs w:val="2"/>
        </w:rPr>
      </w:pPr>
      <w:r>
        <w:rPr>
          <w:rFonts w:asciiTheme="majorHAnsi" w:hAnsiTheme="majorHAnsi"/>
          <w:smallCaps/>
          <w:sz w:val="22"/>
          <w:szCs w:val="22"/>
        </w:rPr>
        <w:br w:type="page"/>
      </w:r>
    </w:p>
    <w:p w14:paraId="1AB89916" w14:textId="77777777" w:rsidR="009A1781" w:rsidRPr="00E901F5" w:rsidRDefault="004E3470" w:rsidP="009A1781">
      <w:pPr>
        <w:rPr>
          <w:rFonts w:ascii="Arial" w:hAnsi="Arial" w:cs="Arial"/>
          <w:b/>
          <w:smallCaps/>
          <w:sz w:val="22"/>
          <w:szCs w:val="22"/>
        </w:rPr>
      </w:pPr>
      <w:r w:rsidRPr="00E901F5">
        <w:rPr>
          <w:rFonts w:ascii="Arial" w:hAnsi="Arial" w:cs="Arial"/>
          <w:b/>
          <w:smallCaps/>
          <w:sz w:val="22"/>
          <w:szCs w:val="22"/>
        </w:rPr>
        <w:lastRenderedPageBreak/>
        <w:t xml:space="preserve">APPENDIX: </w:t>
      </w:r>
      <w:r w:rsidR="004F0481" w:rsidRPr="00E901F5">
        <w:rPr>
          <w:rFonts w:ascii="Arial" w:hAnsi="Arial" w:cs="Arial"/>
          <w:b/>
          <w:smallCaps/>
          <w:sz w:val="22"/>
          <w:szCs w:val="22"/>
        </w:rPr>
        <w:t xml:space="preserve"> </w:t>
      </w:r>
      <w:r w:rsidR="000925FF" w:rsidRPr="00E901F5">
        <w:rPr>
          <w:rFonts w:ascii="Arial" w:hAnsi="Arial" w:cs="Arial"/>
          <w:b/>
          <w:smallCaps/>
          <w:sz w:val="22"/>
          <w:szCs w:val="22"/>
        </w:rPr>
        <w:t xml:space="preserve">SUPPORT </w:t>
      </w:r>
      <w:r w:rsidRPr="00E901F5">
        <w:rPr>
          <w:rFonts w:ascii="Arial" w:hAnsi="Arial" w:cs="Arial"/>
          <w:b/>
          <w:smallCaps/>
          <w:sz w:val="22"/>
          <w:szCs w:val="22"/>
        </w:rPr>
        <w:t>RESOURCES</w:t>
      </w:r>
    </w:p>
    <w:p w14:paraId="36D59571" w14:textId="77777777" w:rsidR="009A1781" w:rsidRPr="00E901F5" w:rsidRDefault="009A1781" w:rsidP="009A1781">
      <w:pPr>
        <w:rPr>
          <w:rFonts w:ascii="Arial" w:hAnsi="Arial" w:cs="Arial"/>
          <w:b/>
          <w:smallCaps/>
          <w:sz w:val="22"/>
          <w:szCs w:val="22"/>
        </w:rPr>
      </w:pPr>
      <w:r w:rsidRPr="00E901F5">
        <w:rPr>
          <w:rFonts w:ascii="Arial" w:hAnsi="Arial" w:cs="Arial"/>
          <w:b/>
          <w:sz w:val="22"/>
          <w:szCs w:val="22"/>
        </w:rPr>
        <w:br/>
        <w:t>Your safety is important.</w:t>
      </w:r>
      <w:r w:rsidR="00EE6EEB" w:rsidRPr="00E901F5">
        <w:rPr>
          <w:rFonts w:ascii="Arial" w:hAnsi="Arial" w:cs="Arial"/>
          <w:b/>
          <w:sz w:val="22"/>
          <w:szCs w:val="22"/>
        </w:rPr>
        <w:t xml:space="preserve"> </w:t>
      </w:r>
      <w:r w:rsidRPr="00E901F5">
        <w:rPr>
          <w:rFonts w:ascii="Arial" w:hAnsi="Arial" w:cs="Arial"/>
          <w:b/>
          <w:sz w:val="22"/>
          <w:szCs w:val="22"/>
        </w:rPr>
        <w:t>If you have an immediate safety, medical</w:t>
      </w:r>
      <w:r w:rsidR="00E92CD4">
        <w:rPr>
          <w:rFonts w:ascii="Arial" w:hAnsi="Arial" w:cs="Arial"/>
          <w:b/>
          <w:sz w:val="22"/>
          <w:szCs w:val="22"/>
        </w:rPr>
        <w:t>,</w:t>
      </w:r>
      <w:r w:rsidRPr="00E901F5">
        <w:rPr>
          <w:rFonts w:ascii="Arial" w:hAnsi="Arial" w:cs="Arial"/>
          <w:b/>
          <w:sz w:val="22"/>
          <w:szCs w:val="22"/>
        </w:rPr>
        <w:t xml:space="preserve"> or mental health concern, please contact the following resources.</w:t>
      </w:r>
    </w:p>
    <w:p w14:paraId="3AD2EF96" w14:textId="77777777" w:rsidR="009A1781" w:rsidRPr="00E901F5" w:rsidRDefault="009A1781" w:rsidP="00052563">
      <w:pPr>
        <w:rPr>
          <w:rFonts w:ascii="Arial" w:hAnsi="Arial" w:cs="Arial"/>
          <w:b/>
          <w:smallCaps/>
          <w:sz w:val="22"/>
          <w:szCs w:val="22"/>
        </w:rPr>
      </w:pPr>
    </w:p>
    <w:tbl>
      <w:tblPr>
        <w:tblStyle w:val="TableGrid"/>
        <w:tblW w:w="5679" w:type="pct"/>
        <w:tblInd w:w="-455" w:type="dxa"/>
        <w:tblLayout w:type="fixed"/>
        <w:tblLook w:val="04A0" w:firstRow="1" w:lastRow="0" w:firstColumn="1" w:lastColumn="0" w:noHBand="0" w:noVBand="1"/>
      </w:tblPr>
      <w:tblGrid>
        <w:gridCol w:w="2611"/>
        <w:gridCol w:w="2519"/>
        <w:gridCol w:w="3961"/>
        <w:gridCol w:w="1529"/>
      </w:tblGrid>
      <w:tr w:rsidR="009A1781" w:rsidRPr="00E901F5" w14:paraId="06122B41" w14:textId="77777777" w:rsidTr="00FF7A30">
        <w:trPr>
          <w:cantSplit/>
          <w:tblHeader/>
        </w:trPr>
        <w:tc>
          <w:tcPr>
            <w:tcW w:w="1229" w:type="pct"/>
          </w:tcPr>
          <w:p w14:paraId="493E17AC" w14:textId="77777777" w:rsidR="009A1781" w:rsidRPr="00E901F5" w:rsidRDefault="009A1781" w:rsidP="00A658A1">
            <w:pPr>
              <w:rPr>
                <w:rFonts w:ascii="Arial" w:hAnsi="Arial" w:cs="Arial"/>
                <w:b/>
                <w:color w:val="000000" w:themeColor="text1"/>
                <w:sz w:val="22"/>
                <w:szCs w:val="22"/>
              </w:rPr>
            </w:pPr>
            <w:r w:rsidRPr="00E901F5">
              <w:rPr>
                <w:rFonts w:ascii="Arial" w:hAnsi="Arial" w:cs="Arial"/>
                <w:b/>
                <w:color w:val="000000" w:themeColor="text1"/>
                <w:sz w:val="22"/>
                <w:szCs w:val="22"/>
              </w:rPr>
              <w:t>Resource</w:t>
            </w:r>
          </w:p>
          <w:p w14:paraId="6E1EF494" w14:textId="77777777" w:rsidR="009A1781" w:rsidRPr="00E901F5" w:rsidRDefault="009A1781" w:rsidP="00A658A1">
            <w:pPr>
              <w:rPr>
                <w:rFonts w:ascii="Arial" w:hAnsi="Arial" w:cs="Arial"/>
                <w:b/>
                <w:color w:val="000000" w:themeColor="text1"/>
                <w:sz w:val="22"/>
                <w:szCs w:val="22"/>
              </w:rPr>
            </w:pPr>
          </w:p>
        </w:tc>
        <w:tc>
          <w:tcPr>
            <w:tcW w:w="1186" w:type="pct"/>
          </w:tcPr>
          <w:p w14:paraId="3499BC77" w14:textId="77777777" w:rsidR="009A1781" w:rsidRPr="00E901F5" w:rsidRDefault="009A1781" w:rsidP="00A658A1">
            <w:pPr>
              <w:rPr>
                <w:rFonts w:ascii="Arial" w:hAnsi="Arial" w:cs="Arial"/>
                <w:b/>
                <w:color w:val="000000" w:themeColor="text1"/>
                <w:sz w:val="22"/>
                <w:szCs w:val="22"/>
              </w:rPr>
            </w:pPr>
            <w:r w:rsidRPr="00E901F5">
              <w:rPr>
                <w:rFonts w:ascii="Arial" w:hAnsi="Arial" w:cs="Arial"/>
                <w:b/>
                <w:color w:val="000000" w:themeColor="text1"/>
                <w:sz w:val="22"/>
                <w:szCs w:val="22"/>
              </w:rPr>
              <w:t>Contact Information</w:t>
            </w:r>
          </w:p>
        </w:tc>
        <w:tc>
          <w:tcPr>
            <w:tcW w:w="1865" w:type="pct"/>
          </w:tcPr>
          <w:p w14:paraId="08DFEDE3" w14:textId="77777777" w:rsidR="009A1781" w:rsidRPr="00E901F5" w:rsidRDefault="009A1781" w:rsidP="00A658A1">
            <w:pPr>
              <w:jc w:val="center"/>
              <w:rPr>
                <w:rFonts w:ascii="Arial" w:hAnsi="Arial" w:cs="Arial"/>
                <w:b/>
                <w:color w:val="000000" w:themeColor="text1"/>
                <w:sz w:val="22"/>
                <w:szCs w:val="22"/>
              </w:rPr>
            </w:pPr>
            <w:r w:rsidRPr="00E901F5">
              <w:rPr>
                <w:rFonts w:ascii="Arial" w:hAnsi="Arial" w:cs="Arial"/>
                <w:b/>
                <w:color w:val="000000" w:themeColor="text1"/>
                <w:sz w:val="22"/>
                <w:szCs w:val="22"/>
              </w:rPr>
              <w:t>Type of Resource</w:t>
            </w:r>
          </w:p>
        </w:tc>
        <w:tc>
          <w:tcPr>
            <w:tcW w:w="720" w:type="pct"/>
          </w:tcPr>
          <w:p w14:paraId="11B5C9FA" w14:textId="77777777" w:rsidR="009A1781" w:rsidRPr="00E901F5" w:rsidRDefault="009A1781" w:rsidP="00A658A1">
            <w:pPr>
              <w:jc w:val="center"/>
              <w:rPr>
                <w:rFonts w:ascii="Arial" w:hAnsi="Arial" w:cs="Arial"/>
                <w:b/>
                <w:color w:val="000000" w:themeColor="text1"/>
                <w:sz w:val="22"/>
                <w:szCs w:val="22"/>
              </w:rPr>
            </w:pPr>
            <w:r w:rsidRPr="00E901F5">
              <w:rPr>
                <w:rFonts w:ascii="Arial" w:hAnsi="Arial" w:cs="Arial"/>
                <w:b/>
                <w:color w:val="000000" w:themeColor="text1"/>
                <w:sz w:val="22"/>
                <w:szCs w:val="22"/>
              </w:rPr>
              <w:t xml:space="preserve">Confidential </w:t>
            </w:r>
          </w:p>
        </w:tc>
      </w:tr>
      <w:tr w:rsidR="009A1781" w:rsidRPr="00E901F5" w14:paraId="06758DBC" w14:textId="77777777" w:rsidTr="00FF7A30">
        <w:tc>
          <w:tcPr>
            <w:tcW w:w="1229" w:type="pct"/>
            <w:shd w:val="clear" w:color="auto" w:fill="D9D9D9" w:themeFill="background1" w:themeFillShade="D9"/>
          </w:tcPr>
          <w:p w14:paraId="02120F45" w14:textId="77777777" w:rsidR="009A1781" w:rsidRPr="00E901F5" w:rsidRDefault="009A1781" w:rsidP="00A658A1">
            <w:pPr>
              <w:rPr>
                <w:rFonts w:ascii="Arial" w:hAnsi="Arial" w:cs="Arial"/>
                <w:b/>
                <w:color w:val="000000" w:themeColor="text1"/>
                <w:sz w:val="22"/>
                <w:szCs w:val="22"/>
              </w:rPr>
            </w:pPr>
            <w:r w:rsidRPr="00E901F5">
              <w:rPr>
                <w:rFonts w:ascii="Arial" w:hAnsi="Arial" w:cs="Arial"/>
                <w:b/>
                <w:color w:val="000000" w:themeColor="text1"/>
                <w:sz w:val="22"/>
                <w:szCs w:val="22"/>
              </w:rPr>
              <w:t xml:space="preserve">Safety Resources </w:t>
            </w:r>
          </w:p>
        </w:tc>
        <w:tc>
          <w:tcPr>
            <w:tcW w:w="1186" w:type="pct"/>
            <w:shd w:val="clear" w:color="auto" w:fill="D9D9D9" w:themeFill="background1" w:themeFillShade="D9"/>
          </w:tcPr>
          <w:p w14:paraId="09E07574" w14:textId="77777777" w:rsidR="009A1781" w:rsidRPr="00E901F5" w:rsidRDefault="009A1781" w:rsidP="00A658A1">
            <w:pPr>
              <w:pStyle w:val="MediumGrid21"/>
              <w:tabs>
                <w:tab w:val="left" w:pos="3420"/>
              </w:tabs>
              <w:rPr>
                <w:rFonts w:ascii="Arial" w:hAnsi="Arial" w:cs="Arial"/>
                <w:b/>
                <w:color w:val="000000" w:themeColor="text1"/>
                <w:sz w:val="22"/>
                <w:szCs w:val="22"/>
              </w:rPr>
            </w:pPr>
          </w:p>
        </w:tc>
        <w:tc>
          <w:tcPr>
            <w:tcW w:w="1865" w:type="pct"/>
            <w:shd w:val="clear" w:color="auto" w:fill="D9D9D9" w:themeFill="background1" w:themeFillShade="D9"/>
          </w:tcPr>
          <w:p w14:paraId="03069D24" w14:textId="77777777" w:rsidR="009A1781" w:rsidRPr="00E901F5" w:rsidRDefault="009A1781" w:rsidP="00A658A1">
            <w:pPr>
              <w:pStyle w:val="MediumGrid21"/>
              <w:tabs>
                <w:tab w:val="left" w:pos="3420"/>
              </w:tabs>
              <w:rPr>
                <w:rFonts w:ascii="Arial" w:hAnsi="Arial" w:cs="Arial"/>
                <w:b/>
                <w:color w:val="000000" w:themeColor="text1"/>
                <w:sz w:val="22"/>
                <w:szCs w:val="22"/>
              </w:rPr>
            </w:pPr>
          </w:p>
        </w:tc>
        <w:tc>
          <w:tcPr>
            <w:tcW w:w="720" w:type="pct"/>
            <w:shd w:val="clear" w:color="auto" w:fill="D9D9D9" w:themeFill="background1" w:themeFillShade="D9"/>
          </w:tcPr>
          <w:p w14:paraId="2FC728D0" w14:textId="77777777" w:rsidR="009A1781" w:rsidRPr="00E901F5" w:rsidRDefault="009A1781" w:rsidP="00A658A1">
            <w:pPr>
              <w:pStyle w:val="MediumGrid21"/>
              <w:tabs>
                <w:tab w:val="left" w:pos="3420"/>
              </w:tabs>
              <w:rPr>
                <w:rFonts w:ascii="Arial" w:hAnsi="Arial" w:cs="Arial"/>
                <w:b/>
                <w:color w:val="000000" w:themeColor="text1"/>
                <w:sz w:val="22"/>
                <w:szCs w:val="22"/>
              </w:rPr>
            </w:pPr>
          </w:p>
        </w:tc>
      </w:tr>
      <w:tr w:rsidR="009A1781" w:rsidRPr="00E901F5" w14:paraId="4AA795B9" w14:textId="77777777" w:rsidTr="00FF7A30">
        <w:tc>
          <w:tcPr>
            <w:tcW w:w="1229" w:type="pct"/>
            <w:shd w:val="clear" w:color="auto" w:fill="auto"/>
          </w:tcPr>
          <w:p w14:paraId="66CB2489"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Campus Security</w:t>
            </w:r>
          </w:p>
          <w:p w14:paraId="1A45814D" w14:textId="77777777" w:rsidR="009A1781" w:rsidRPr="00E901F5" w:rsidRDefault="009A1781" w:rsidP="00A658A1">
            <w:pPr>
              <w:rPr>
                <w:rFonts w:ascii="Arial" w:hAnsi="Arial" w:cs="Arial"/>
                <w:b/>
                <w:color w:val="000000" w:themeColor="text1"/>
                <w:sz w:val="22"/>
                <w:szCs w:val="22"/>
              </w:rPr>
            </w:pPr>
          </w:p>
        </w:tc>
        <w:tc>
          <w:tcPr>
            <w:tcW w:w="1186" w:type="pct"/>
            <w:shd w:val="clear" w:color="auto" w:fill="auto"/>
          </w:tcPr>
          <w:p w14:paraId="777E1F2A" w14:textId="1E080DD8"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 xml:space="preserve">(626) 395-5000 </w:t>
            </w:r>
            <w:r w:rsidR="004A3B15">
              <w:rPr>
                <w:rFonts w:ascii="Arial" w:hAnsi="Arial" w:cs="Arial"/>
                <w:color w:val="000000" w:themeColor="text1"/>
                <w:sz w:val="22"/>
                <w:szCs w:val="22"/>
              </w:rPr>
              <w:br/>
              <w:t>24/7</w:t>
            </w:r>
          </w:p>
          <w:p w14:paraId="3C7E974D" w14:textId="77777777" w:rsidR="009A1781" w:rsidRPr="00E901F5" w:rsidRDefault="009A1781" w:rsidP="00A658A1">
            <w:pPr>
              <w:jc w:val="center"/>
              <w:rPr>
                <w:rFonts w:ascii="Arial" w:hAnsi="Arial" w:cs="Arial"/>
                <w:b/>
                <w:color w:val="000000" w:themeColor="text1"/>
                <w:sz w:val="22"/>
                <w:szCs w:val="22"/>
              </w:rPr>
            </w:pPr>
          </w:p>
        </w:tc>
        <w:tc>
          <w:tcPr>
            <w:tcW w:w="1865" w:type="pct"/>
            <w:shd w:val="clear" w:color="auto" w:fill="auto"/>
          </w:tcPr>
          <w:p w14:paraId="5F7F475A" w14:textId="77777777"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Safety situations, contact mental health and/or law enforcement resources</w:t>
            </w:r>
            <w:r w:rsidR="00E92CD4">
              <w:rPr>
                <w:rFonts w:ascii="Arial" w:hAnsi="Arial" w:cs="Arial"/>
                <w:color w:val="000000" w:themeColor="text1"/>
                <w:sz w:val="22"/>
                <w:szCs w:val="22"/>
              </w:rPr>
              <w:t>,</w:t>
            </w:r>
            <w:r w:rsidRPr="00E901F5">
              <w:rPr>
                <w:rFonts w:ascii="Arial" w:hAnsi="Arial" w:cs="Arial"/>
                <w:color w:val="000000" w:themeColor="text1"/>
                <w:sz w:val="22"/>
                <w:szCs w:val="22"/>
              </w:rPr>
              <w:t xml:space="preserve"> and provide transportation vouchers to off-campus resources.</w:t>
            </w:r>
            <w:r w:rsidR="00EE6EEB" w:rsidRPr="00E901F5">
              <w:rPr>
                <w:rFonts w:ascii="Arial" w:hAnsi="Arial" w:cs="Arial"/>
                <w:color w:val="000000" w:themeColor="text1"/>
                <w:sz w:val="22"/>
                <w:szCs w:val="22"/>
              </w:rPr>
              <w:t xml:space="preserve"> </w:t>
            </w:r>
            <w:r w:rsidRPr="00E901F5">
              <w:rPr>
                <w:rFonts w:ascii="Arial" w:hAnsi="Arial" w:cs="Arial"/>
                <w:color w:val="000000" w:themeColor="text1"/>
                <w:sz w:val="22"/>
                <w:szCs w:val="22"/>
              </w:rPr>
              <w:t>Security can contact the caller’s choice of a confidential or other resource.</w:t>
            </w:r>
          </w:p>
        </w:tc>
        <w:tc>
          <w:tcPr>
            <w:tcW w:w="720" w:type="pct"/>
            <w:shd w:val="clear" w:color="auto" w:fill="auto"/>
          </w:tcPr>
          <w:p w14:paraId="30E1347E" w14:textId="77777777"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 xml:space="preserve">No </w:t>
            </w:r>
          </w:p>
        </w:tc>
      </w:tr>
      <w:tr w:rsidR="009A1781" w:rsidRPr="00E901F5" w14:paraId="18BD85C8" w14:textId="77777777" w:rsidTr="00FF7A30">
        <w:tc>
          <w:tcPr>
            <w:tcW w:w="1229" w:type="pct"/>
            <w:shd w:val="clear" w:color="auto" w:fill="auto"/>
          </w:tcPr>
          <w:p w14:paraId="1A27ACC8"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Pasadena Police Department</w:t>
            </w:r>
          </w:p>
        </w:tc>
        <w:tc>
          <w:tcPr>
            <w:tcW w:w="1186" w:type="pct"/>
            <w:shd w:val="clear" w:color="auto" w:fill="auto"/>
          </w:tcPr>
          <w:p w14:paraId="7F1C2E93" w14:textId="343BB67D"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911</w:t>
            </w:r>
            <w:r w:rsidRPr="00E901F5">
              <w:rPr>
                <w:rFonts w:ascii="Arial" w:hAnsi="Arial" w:cs="Arial"/>
                <w:color w:val="000000" w:themeColor="text1"/>
                <w:sz w:val="22"/>
                <w:szCs w:val="22"/>
              </w:rPr>
              <w:br/>
              <w:t>(626) 744-4241</w:t>
            </w:r>
            <w:r w:rsidR="004A3B15">
              <w:rPr>
                <w:rFonts w:ascii="Arial" w:hAnsi="Arial" w:cs="Arial"/>
                <w:color w:val="000000" w:themeColor="text1"/>
                <w:sz w:val="22"/>
                <w:szCs w:val="22"/>
              </w:rPr>
              <w:t xml:space="preserve"> </w:t>
            </w:r>
            <w:r w:rsidR="004A3B15">
              <w:rPr>
                <w:rFonts w:ascii="Arial" w:hAnsi="Arial" w:cs="Arial"/>
                <w:color w:val="000000" w:themeColor="text1"/>
                <w:sz w:val="22"/>
                <w:szCs w:val="22"/>
              </w:rPr>
              <w:br/>
              <w:t>24/7</w:t>
            </w:r>
          </w:p>
        </w:tc>
        <w:tc>
          <w:tcPr>
            <w:tcW w:w="1865" w:type="pct"/>
            <w:shd w:val="clear" w:color="auto" w:fill="auto"/>
          </w:tcPr>
          <w:p w14:paraId="7733A6E6" w14:textId="77777777"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Local law enforcement.</w:t>
            </w:r>
          </w:p>
        </w:tc>
        <w:tc>
          <w:tcPr>
            <w:tcW w:w="720" w:type="pct"/>
            <w:shd w:val="clear" w:color="auto" w:fill="auto"/>
          </w:tcPr>
          <w:p w14:paraId="1396BC2B" w14:textId="77777777"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No</w:t>
            </w:r>
          </w:p>
        </w:tc>
      </w:tr>
      <w:tr w:rsidR="009A1781" w:rsidRPr="00E901F5" w14:paraId="1DE55EF0" w14:textId="77777777" w:rsidTr="00FF7A30">
        <w:trPr>
          <w:trHeight w:val="1583"/>
        </w:trPr>
        <w:tc>
          <w:tcPr>
            <w:tcW w:w="1229" w:type="pct"/>
            <w:shd w:val="clear" w:color="auto" w:fill="auto"/>
          </w:tcPr>
          <w:p w14:paraId="39C1FA10"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JPL Protective Services Division</w:t>
            </w:r>
          </w:p>
          <w:p w14:paraId="61A2F853" w14:textId="77777777" w:rsidR="009A1781" w:rsidRPr="00E901F5" w:rsidRDefault="009A1781" w:rsidP="00A658A1">
            <w:pPr>
              <w:rPr>
                <w:rFonts w:ascii="Arial" w:hAnsi="Arial" w:cs="Arial"/>
                <w:color w:val="000000" w:themeColor="text1"/>
                <w:sz w:val="22"/>
                <w:szCs w:val="22"/>
              </w:rPr>
            </w:pPr>
          </w:p>
          <w:p w14:paraId="441D710D" w14:textId="77777777" w:rsidR="009A1781" w:rsidRPr="00E901F5" w:rsidRDefault="009A1781" w:rsidP="00A658A1">
            <w:pPr>
              <w:rPr>
                <w:rFonts w:ascii="Arial" w:hAnsi="Arial" w:cs="Arial"/>
                <w:color w:val="000000" w:themeColor="text1"/>
                <w:sz w:val="22"/>
                <w:szCs w:val="22"/>
              </w:rPr>
            </w:pPr>
          </w:p>
        </w:tc>
        <w:tc>
          <w:tcPr>
            <w:tcW w:w="1186" w:type="pct"/>
            <w:shd w:val="clear" w:color="auto" w:fill="auto"/>
          </w:tcPr>
          <w:p w14:paraId="3886E4F4" w14:textId="77777777"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(818) 393-3333</w:t>
            </w:r>
          </w:p>
          <w:p w14:paraId="2A0A2754" w14:textId="52A7898C"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(818) 354-3333</w:t>
            </w:r>
            <w:r w:rsidR="004A3B15">
              <w:rPr>
                <w:rFonts w:ascii="Arial" w:hAnsi="Arial" w:cs="Arial"/>
                <w:color w:val="000000" w:themeColor="text1"/>
                <w:sz w:val="22"/>
                <w:szCs w:val="22"/>
              </w:rPr>
              <w:br/>
              <w:t>24/7</w:t>
            </w:r>
          </w:p>
          <w:p w14:paraId="62938E51" w14:textId="77777777" w:rsidR="009A1781" w:rsidRPr="00E901F5" w:rsidRDefault="009A1781" w:rsidP="00A658A1">
            <w:pPr>
              <w:rPr>
                <w:rFonts w:ascii="Arial" w:hAnsi="Arial" w:cs="Arial"/>
                <w:color w:val="000000" w:themeColor="text1"/>
                <w:sz w:val="22"/>
                <w:szCs w:val="22"/>
              </w:rPr>
            </w:pPr>
          </w:p>
          <w:p w14:paraId="51C79A3B" w14:textId="77777777" w:rsidR="009A1781" w:rsidRPr="00E901F5" w:rsidRDefault="009A1781" w:rsidP="00A658A1">
            <w:pPr>
              <w:rPr>
                <w:rFonts w:ascii="Arial" w:hAnsi="Arial" w:cs="Arial"/>
                <w:color w:val="000000" w:themeColor="text1"/>
                <w:sz w:val="22"/>
                <w:szCs w:val="22"/>
              </w:rPr>
            </w:pPr>
          </w:p>
        </w:tc>
        <w:tc>
          <w:tcPr>
            <w:tcW w:w="1865" w:type="pct"/>
            <w:shd w:val="clear" w:color="auto" w:fill="auto"/>
          </w:tcPr>
          <w:p w14:paraId="7174BD58" w14:textId="77777777"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Safety situations, contact mental health and/or law enforcement resources and arr</w:t>
            </w:r>
            <w:r w:rsidR="00E92CD4">
              <w:rPr>
                <w:rFonts w:ascii="Arial" w:hAnsi="Arial" w:cs="Arial"/>
                <w:color w:val="000000" w:themeColor="text1"/>
                <w:sz w:val="22"/>
                <w:szCs w:val="22"/>
              </w:rPr>
              <w:t>ange for transportation to off-c</w:t>
            </w:r>
            <w:r w:rsidRPr="00E901F5">
              <w:rPr>
                <w:rFonts w:ascii="Arial" w:hAnsi="Arial" w:cs="Arial"/>
                <w:color w:val="000000" w:themeColor="text1"/>
                <w:sz w:val="22"/>
                <w:szCs w:val="22"/>
              </w:rPr>
              <w:t>ampus resources.</w:t>
            </w:r>
            <w:r w:rsidR="00EE6EEB" w:rsidRPr="00E901F5">
              <w:rPr>
                <w:rFonts w:ascii="Arial" w:hAnsi="Arial" w:cs="Arial"/>
                <w:color w:val="000000" w:themeColor="text1"/>
                <w:sz w:val="22"/>
                <w:szCs w:val="22"/>
              </w:rPr>
              <w:t xml:space="preserve"> </w:t>
            </w:r>
            <w:r w:rsidRPr="00E901F5">
              <w:rPr>
                <w:rFonts w:ascii="Arial" w:hAnsi="Arial" w:cs="Arial"/>
                <w:color w:val="000000" w:themeColor="text1"/>
                <w:sz w:val="22"/>
                <w:szCs w:val="22"/>
              </w:rPr>
              <w:t>Security can contact the caller’s choice of a confidential or other resource.</w:t>
            </w:r>
          </w:p>
        </w:tc>
        <w:tc>
          <w:tcPr>
            <w:tcW w:w="720" w:type="pct"/>
            <w:shd w:val="clear" w:color="auto" w:fill="auto"/>
          </w:tcPr>
          <w:p w14:paraId="2690D919" w14:textId="77777777" w:rsidR="009A1781" w:rsidRPr="00E901F5" w:rsidRDefault="009A1781" w:rsidP="00A658A1">
            <w:pPr>
              <w:pStyle w:val="MediumGrid21"/>
              <w:tabs>
                <w:tab w:val="left" w:pos="3420"/>
              </w:tabs>
              <w:rPr>
                <w:rFonts w:ascii="Arial" w:hAnsi="Arial" w:cs="Arial"/>
                <w:color w:val="000000" w:themeColor="text1"/>
                <w:sz w:val="22"/>
                <w:szCs w:val="22"/>
              </w:rPr>
            </w:pPr>
            <w:r w:rsidRPr="00E901F5">
              <w:rPr>
                <w:rFonts w:ascii="Arial" w:hAnsi="Arial" w:cs="Arial"/>
                <w:color w:val="000000" w:themeColor="text1"/>
                <w:sz w:val="22"/>
                <w:szCs w:val="22"/>
              </w:rPr>
              <w:t>No</w:t>
            </w:r>
          </w:p>
        </w:tc>
      </w:tr>
      <w:tr w:rsidR="009A1781" w:rsidRPr="00E901F5" w14:paraId="19FFC334" w14:textId="77777777" w:rsidTr="00FF7A30">
        <w:tc>
          <w:tcPr>
            <w:tcW w:w="1229" w:type="pct"/>
            <w:shd w:val="clear" w:color="auto" w:fill="D9D9D9" w:themeFill="background1" w:themeFillShade="D9"/>
          </w:tcPr>
          <w:p w14:paraId="0377E247" w14:textId="77777777" w:rsidR="009A1781" w:rsidRPr="00E901F5" w:rsidRDefault="009A1781" w:rsidP="007D5455">
            <w:pPr>
              <w:rPr>
                <w:rFonts w:ascii="Arial" w:hAnsi="Arial" w:cs="Arial"/>
                <w:b/>
                <w:color w:val="000000" w:themeColor="text1"/>
                <w:sz w:val="22"/>
                <w:szCs w:val="22"/>
              </w:rPr>
            </w:pPr>
            <w:r w:rsidRPr="00E901F5">
              <w:rPr>
                <w:rFonts w:ascii="Arial" w:hAnsi="Arial" w:cs="Arial"/>
                <w:b/>
                <w:color w:val="000000" w:themeColor="text1"/>
                <w:sz w:val="22"/>
                <w:szCs w:val="22"/>
              </w:rPr>
              <w:t>On-Campus Mental Health and Emotional Support Resources</w:t>
            </w:r>
          </w:p>
        </w:tc>
        <w:tc>
          <w:tcPr>
            <w:tcW w:w="1186" w:type="pct"/>
            <w:shd w:val="clear" w:color="auto" w:fill="D9D9D9" w:themeFill="background1" w:themeFillShade="D9"/>
          </w:tcPr>
          <w:p w14:paraId="29305D0A" w14:textId="77777777" w:rsidR="009A1781" w:rsidRPr="00E901F5" w:rsidRDefault="009A1781" w:rsidP="00A658A1">
            <w:pPr>
              <w:rPr>
                <w:rFonts w:ascii="Arial" w:hAnsi="Arial" w:cs="Arial"/>
                <w:b/>
                <w:color w:val="000000" w:themeColor="text1"/>
                <w:sz w:val="22"/>
                <w:szCs w:val="22"/>
              </w:rPr>
            </w:pPr>
          </w:p>
        </w:tc>
        <w:tc>
          <w:tcPr>
            <w:tcW w:w="1865" w:type="pct"/>
            <w:shd w:val="clear" w:color="auto" w:fill="D9D9D9" w:themeFill="background1" w:themeFillShade="D9"/>
          </w:tcPr>
          <w:p w14:paraId="3F6E18A8" w14:textId="77777777" w:rsidR="009A1781" w:rsidRPr="00E901F5" w:rsidRDefault="009A1781" w:rsidP="00A658A1">
            <w:pPr>
              <w:rPr>
                <w:rFonts w:ascii="Arial" w:hAnsi="Arial" w:cs="Arial"/>
                <w:b/>
                <w:color w:val="000000" w:themeColor="text1"/>
                <w:sz w:val="22"/>
                <w:szCs w:val="22"/>
              </w:rPr>
            </w:pPr>
          </w:p>
        </w:tc>
        <w:tc>
          <w:tcPr>
            <w:tcW w:w="720" w:type="pct"/>
            <w:shd w:val="clear" w:color="auto" w:fill="D9D9D9" w:themeFill="background1" w:themeFillShade="D9"/>
          </w:tcPr>
          <w:p w14:paraId="7DB4BE91" w14:textId="77777777" w:rsidR="009A1781" w:rsidRPr="00E901F5" w:rsidRDefault="009A1781" w:rsidP="00A658A1">
            <w:pPr>
              <w:rPr>
                <w:rFonts w:ascii="Arial" w:hAnsi="Arial" w:cs="Arial"/>
                <w:b/>
                <w:color w:val="000000" w:themeColor="text1"/>
                <w:sz w:val="22"/>
                <w:szCs w:val="22"/>
              </w:rPr>
            </w:pPr>
          </w:p>
        </w:tc>
      </w:tr>
      <w:tr w:rsidR="009A1781" w:rsidRPr="00E901F5" w14:paraId="7BB878D1" w14:textId="77777777" w:rsidTr="00FF7A30">
        <w:tc>
          <w:tcPr>
            <w:tcW w:w="1229" w:type="pct"/>
          </w:tcPr>
          <w:p w14:paraId="03F0658E" w14:textId="05BFA45B" w:rsidR="00443E67" w:rsidRPr="00E901F5" w:rsidRDefault="007B302E" w:rsidP="00A658A1">
            <w:pPr>
              <w:rPr>
                <w:rFonts w:ascii="Arial" w:hAnsi="Arial" w:cs="Arial"/>
                <w:color w:val="000000" w:themeColor="text1"/>
                <w:sz w:val="22"/>
                <w:szCs w:val="22"/>
              </w:rPr>
            </w:pPr>
            <w:r w:rsidRPr="00E901F5">
              <w:rPr>
                <w:rFonts w:ascii="Arial" w:hAnsi="Arial" w:cs="Arial"/>
                <w:color w:val="000000" w:themeColor="text1"/>
                <w:sz w:val="22"/>
                <w:szCs w:val="22"/>
              </w:rPr>
              <w:t xml:space="preserve">Campus </w:t>
            </w:r>
            <w:r w:rsidR="009A1781" w:rsidRPr="00E901F5">
              <w:rPr>
                <w:rFonts w:ascii="Arial" w:hAnsi="Arial" w:cs="Arial"/>
                <w:color w:val="000000" w:themeColor="text1"/>
                <w:sz w:val="22"/>
                <w:szCs w:val="22"/>
              </w:rPr>
              <w:t>Se</w:t>
            </w:r>
            <w:r w:rsidRPr="00E901F5">
              <w:rPr>
                <w:rFonts w:ascii="Arial" w:hAnsi="Arial" w:cs="Arial"/>
                <w:color w:val="000000" w:themeColor="text1"/>
                <w:sz w:val="22"/>
                <w:szCs w:val="22"/>
              </w:rPr>
              <w:t xml:space="preserve">xual </w:t>
            </w:r>
            <w:r w:rsidR="009F1C3C" w:rsidRPr="00E901F5">
              <w:rPr>
                <w:rFonts w:ascii="Arial" w:hAnsi="Arial" w:cs="Arial"/>
                <w:color w:val="000000" w:themeColor="text1"/>
                <w:sz w:val="22"/>
                <w:szCs w:val="22"/>
              </w:rPr>
              <w:t xml:space="preserve">Violence </w:t>
            </w:r>
            <w:r w:rsidR="009A1781" w:rsidRPr="00E901F5">
              <w:rPr>
                <w:rFonts w:ascii="Arial" w:hAnsi="Arial" w:cs="Arial"/>
                <w:color w:val="000000" w:themeColor="text1"/>
                <w:sz w:val="22"/>
                <w:szCs w:val="22"/>
              </w:rPr>
              <w:t>Advocate</w:t>
            </w:r>
            <w:r w:rsidR="00FF7A30">
              <w:rPr>
                <w:rFonts w:ascii="Arial" w:hAnsi="Arial" w:cs="Arial"/>
                <w:color w:val="000000" w:themeColor="text1"/>
                <w:sz w:val="22"/>
                <w:szCs w:val="22"/>
              </w:rPr>
              <w:t>:</w:t>
            </w:r>
          </w:p>
          <w:p w14:paraId="3874ACE3" w14:textId="50C41FD6" w:rsidR="009A1781" w:rsidRPr="00E901F5" w:rsidRDefault="004A3B15" w:rsidP="00A658A1">
            <w:pPr>
              <w:rPr>
                <w:rFonts w:ascii="Arial" w:hAnsi="Arial" w:cs="Arial"/>
                <w:color w:val="000000" w:themeColor="text1"/>
                <w:sz w:val="22"/>
                <w:szCs w:val="22"/>
              </w:rPr>
            </w:pPr>
            <w:r>
              <w:rPr>
                <w:rFonts w:ascii="Arial" w:hAnsi="Arial" w:cs="Arial"/>
                <w:color w:val="000000" w:themeColor="text1"/>
                <w:sz w:val="22"/>
                <w:szCs w:val="22"/>
              </w:rPr>
              <w:t>Pilar Montenegro</w:t>
            </w:r>
          </w:p>
        </w:tc>
        <w:tc>
          <w:tcPr>
            <w:tcW w:w="1186" w:type="pct"/>
          </w:tcPr>
          <w:p w14:paraId="6F19520F" w14:textId="21ECED81"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(626) 395-4770</w:t>
            </w:r>
            <w:r w:rsidR="004A3B15">
              <w:rPr>
                <w:rFonts w:ascii="Arial" w:hAnsi="Arial" w:cs="Arial"/>
                <w:color w:val="000000" w:themeColor="text1"/>
                <w:sz w:val="22"/>
                <w:szCs w:val="22"/>
              </w:rPr>
              <w:br/>
              <w:t>M-F 9-6</w:t>
            </w:r>
          </w:p>
        </w:tc>
        <w:tc>
          <w:tcPr>
            <w:tcW w:w="1865" w:type="pct"/>
          </w:tcPr>
          <w:p w14:paraId="396E023C"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 xml:space="preserve">Sexual </w:t>
            </w:r>
            <w:r w:rsidR="009F1C3C" w:rsidRPr="00E901F5">
              <w:rPr>
                <w:rFonts w:ascii="Arial" w:hAnsi="Arial" w:cs="Arial"/>
                <w:color w:val="000000" w:themeColor="text1"/>
                <w:sz w:val="22"/>
                <w:szCs w:val="22"/>
              </w:rPr>
              <w:t xml:space="preserve">violence </w:t>
            </w:r>
            <w:r w:rsidRPr="00E901F5">
              <w:rPr>
                <w:rFonts w:ascii="Arial" w:hAnsi="Arial" w:cs="Arial"/>
                <w:color w:val="000000" w:themeColor="text1"/>
                <w:sz w:val="22"/>
                <w:szCs w:val="22"/>
              </w:rPr>
              <w:t>support resource for crisis response, case management, and advocacy.</w:t>
            </w:r>
          </w:p>
        </w:tc>
        <w:tc>
          <w:tcPr>
            <w:tcW w:w="720" w:type="pct"/>
          </w:tcPr>
          <w:p w14:paraId="4C588A25"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9A1781" w:rsidRPr="00E901F5" w14:paraId="56083A6E" w14:textId="77777777" w:rsidTr="00FF7A30">
        <w:tc>
          <w:tcPr>
            <w:tcW w:w="1229" w:type="pct"/>
          </w:tcPr>
          <w:p w14:paraId="6EFFDFC9"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 xml:space="preserve">Student </w:t>
            </w:r>
            <w:r w:rsidR="007B302E" w:rsidRPr="00E901F5">
              <w:rPr>
                <w:rFonts w:ascii="Arial" w:hAnsi="Arial" w:cs="Arial"/>
                <w:color w:val="000000" w:themeColor="text1"/>
                <w:sz w:val="22"/>
                <w:szCs w:val="22"/>
              </w:rPr>
              <w:t xml:space="preserve">Wellness, </w:t>
            </w:r>
            <w:r w:rsidRPr="00E901F5">
              <w:rPr>
                <w:rFonts w:ascii="Arial" w:hAnsi="Arial" w:cs="Arial"/>
                <w:color w:val="000000" w:themeColor="text1"/>
                <w:sz w:val="22"/>
                <w:szCs w:val="22"/>
              </w:rPr>
              <w:t>Counseling Services</w:t>
            </w:r>
          </w:p>
          <w:p w14:paraId="69391794" w14:textId="77777777" w:rsidR="009A1781" w:rsidRPr="00E901F5" w:rsidRDefault="009A1781" w:rsidP="00A658A1">
            <w:pPr>
              <w:rPr>
                <w:rFonts w:ascii="Arial" w:hAnsi="Arial" w:cs="Arial"/>
                <w:color w:val="000000" w:themeColor="text1"/>
                <w:sz w:val="22"/>
                <w:szCs w:val="22"/>
              </w:rPr>
            </w:pPr>
          </w:p>
          <w:p w14:paraId="4E4A88D1" w14:textId="77777777" w:rsidR="009A1781" w:rsidRPr="00E901F5" w:rsidRDefault="009A1781" w:rsidP="00A658A1">
            <w:pPr>
              <w:rPr>
                <w:rFonts w:ascii="Arial" w:hAnsi="Arial" w:cs="Arial"/>
                <w:color w:val="000000" w:themeColor="text1"/>
                <w:sz w:val="22"/>
                <w:szCs w:val="22"/>
              </w:rPr>
            </w:pPr>
          </w:p>
        </w:tc>
        <w:tc>
          <w:tcPr>
            <w:tcW w:w="1186" w:type="pct"/>
          </w:tcPr>
          <w:p w14:paraId="1C6FA407" w14:textId="77F28D74" w:rsidR="004A3B15" w:rsidRPr="00E901F5" w:rsidRDefault="00811B9A" w:rsidP="00A658A1">
            <w:pPr>
              <w:rPr>
                <w:rFonts w:ascii="Arial" w:hAnsi="Arial" w:cs="Arial"/>
                <w:color w:val="000000" w:themeColor="text1"/>
                <w:sz w:val="22"/>
                <w:szCs w:val="22"/>
              </w:rPr>
            </w:pPr>
            <w:r w:rsidRPr="00811B9A">
              <w:rPr>
                <w:rFonts w:ascii="Arial" w:hAnsi="Arial" w:cs="Arial"/>
                <w:color w:val="000000" w:themeColor="text1"/>
                <w:sz w:val="22"/>
                <w:szCs w:val="22"/>
              </w:rPr>
              <w:t>After-hours crisis support available 24/7:</w:t>
            </w:r>
            <w:r w:rsidR="00AE3A43">
              <w:rPr>
                <w:rFonts w:ascii="Arial" w:hAnsi="Arial" w:cs="Arial"/>
                <w:color w:val="000000" w:themeColor="text1"/>
                <w:sz w:val="22"/>
                <w:szCs w:val="22"/>
              </w:rPr>
              <w:t xml:space="preserve"> </w:t>
            </w:r>
            <w:r>
              <w:rPr>
                <w:rFonts w:ascii="Arial" w:hAnsi="Arial" w:cs="Arial"/>
                <w:color w:val="000000" w:themeColor="text1"/>
                <w:sz w:val="22"/>
                <w:szCs w:val="22"/>
              </w:rPr>
              <w:t>(626) 395-8331, and press “2” when prompted, please stay on the line</w:t>
            </w:r>
            <w:r w:rsidRPr="00E901F5" w:rsidDel="00811B9A">
              <w:rPr>
                <w:rFonts w:ascii="Arial" w:hAnsi="Arial" w:cs="Arial"/>
                <w:color w:val="000000" w:themeColor="text1"/>
                <w:sz w:val="22"/>
                <w:szCs w:val="22"/>
              </w:rPr>
              <w:t xml:space="preserve"> </w:t>
            </w:r>
            <w:r w:rsidR="00AE3A43">
              <w:rPr>
                <w:rFonts w:ascii="Arial" w:hAnsi="Arial" w:cs="Arial"/>
                <w:color w:val="000000" w:themeColor="text1"/>
                <w:sz w:val="22"/>
                <w:szCs w:val="22"/>
              </w:rPr>
              <w:br/>
            </w:r>
            <w:r w:rsidR="004A3B15">
              <w:rPr>
                <w:rFonts w:ascii="Arial" w:hAnsi="Arial" w:cs="Arial"/>
                <w:color w:val="000000" w:themeColor="text1"/>
                <w:sz w:val="22"/>
                <w:szCs w:val="22"/>
              </w:rPr>
              <w:t>M-F 8-5, after hours</w:t>
            </w:r>
          </w:p>
        </w:tc>
        <w:tc>
          <w:tcPr>
            <w:tcW w:w="1865" w:type="pct"/>
          </w:tcPr>
          <w:p w14:paraId="01F45BD1"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Individual psychotherapy and counseling, consultation, referrals, psychiatric evaluation and medication, and crisis intervention for students.</w:t>
            </w:r>
          </w:p>
        </w:tc>
        <w:tc>
          <w:tcPr>
            <w:tcW w:w="720" w:type="pct"/>
          </w:tcPr>
          <w:p w14:paraId="1673080B"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9A1781" w:rsidRPr="00E901F5" w14:paraId="29A9231A" w14:textId="77777777" w:rsidTr="00FF7A30">
        <w:tc>
          <w:tcPr>
            <w:tcW w:w="1229" w:type="pct"/>
          </w:tcPr>
          <w:p w14:paraId="14B673CB"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Staff and Faculty Consultation Center</w:t>
            </w:r>
          </w:p>
        </w:tc>
        <w:tc>
          <w:tcPr>
            <w:tcW w:w="1186" w:type="pct"/>
          </w:tcPr>
          <w:p w14:paraId="37314BEC" w14:textId="77777777" w:rsidR="009A1781" w:rsidRDefault="00E901F5" w:rsidP="00A658A1">
            <w:pPr>
              <w:rPr>
                <w:rFonts w:ascii="Arial" w:hAnsi="Arial" w:cs="Arial"/>
                <w:color w:val="000000" w:themeColor="text1"/>
                <w:sz w:val="22"/>
                <w:szCs w:val="22"/>
              </w:rPr>
            </w:pPr>
            <w:r>
              <w:rPr>
                <w:rFonts w:ascii="Arial" w:hAnsi="Arial" w:cs="Arial"/>
                <w:color w:val="000000" w:themeColor="text1"/>
                <w:sz w:val="22"/>
                <w:szCs w:val="22"/>
              </w:rPr>
              <w:t>(</w:t>
            </w:r>
            <w:r w:rsidR="009A1781" w:rsidRPr="00E901F5">
              <w:rPr>
                <w:rFonts w:ascii="Arial" w:hAnsi="Arial" w:cs="Arial"/>
                <w:color w:val="000000" w:themeColor="text1"/>
                <w:sz w:val="22"/>
                <w:szCs w:val="22"/>
              </w:rPr>
              <w:t>626</w:t>
            </w:r>
            <w:r>
              <w:rPr>
                <w:rFonts w:ascii="Arial" w:hAnsi="Arial" w:cs="Arial"/>
                <w:color w:val="000000" w:themeColor="text1"/>
                <w:sz w:val="22"/>
                <w:szCs w:val="22"/>
              </w:rPr>
              <w:t xml:space="preserve">) </w:t>
            </w:r>
            <w:r w:rsidR="009A1781" w:rsidRPr="00E901F5">
              <w:rPr>
                <w:rFonts w:ascii="Arial" w:hAnsi="Arial" w:cs="Arial"/>
                <w:color w:val="000000" w:themeColor="text1"/>
                <w:sz w:val="22"/>
                <w:szCs w:val="22"/>
              </w:rPr>
              <w:t>395-8360</w:t>
            </w:r>
          </w:p>
          <w:p w14:paraId="3684E074" w14:textId="3B446F2F" w:rsidR="004A3B15" w:rsidRPr="00E901F5" w:rsidRDefault="004A3B15" w:rsidP="00A658A1">
            <w:pPr>
              <w:rPr>
                <w:rFonts w:ascii="Arial" w:hAnsi="Arial" w:cs="Arial"/>
                <w:color w:val="000000" w:themeColor="text1"/>
                <w:sz w:val="22"/>
                <w:szCs w:val="22"/>
              </w:rPr>
            </w:pPr>
            <w:r>
              <w:rPr>
                <w:rFonts w:ascii="Arial" w:hAnsi="Arial" w:cs="Arial"/>
                <w:color w:val="000000" w:themeColor="text1"/>
                <w:sz w:val="22"/>
                <w:szCs w:val="22"/>
              </w:rPr>
              <w:t>M-F 8-5</w:t>
            </w:r>
          </w:p>
        </w:tc>
        <w:tc>
          <w:tcPr>
            <w:tcW w:w="1865" w:type="pct"/>
          </w:tcPr>
          <w:p w14:paraId="22A39457"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Professional counseling services for staff, faculty</w:t>
            </w:r>
            <w:r w:rsidR="00E92CD4">
              <w:rPr>
                <w:rFonts w:ascii="Arial" w:hAnsi="Arial" w:cs="Arial"/>
                <w:color w:val="000000" w:themeColor="text1"/>
                <w:sz w:val="22"/>
                <w:szCs w:val="22"/>
              </w:rPr>
              <w:t>,</w:t>
            </w:r>
            <w:r w:rsidRPr="00E901F5">
              <w:rPr>
                <w:rFonts w:ascii="Arial" w:hAnsi="Arial" w:cs="Arial"/>
                <w:color w:val="000000" w:themeColor="text1"/>
                <w:sz w:val="22"/>
                <w:szCs w:val="22"/>
              </w:rPr>
              <w:t xml:space="preserve"> and postdocs.</w:t>
            </w:r>
          </w:p>
        </w:tc>
        <w:tc>
          <w:tcPr>
            <w:tcW w:w="720" w:type="pct"/>
          </w:tcPr>
          <w:p w14:paraId="787E8B0B"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9A1781" w:rsidRPr="00E901F5" w14:paraId="753158CF" w14:textId="77777777" w:rsidTr="00FF7A30">
        <w:tc>
          <w:tcPr>
            <w:tcW w:w="1229" w:type="pct"/>
          </w:tcPr>
          <w:p w14:paraId="58B46AE5"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Caltech Center for Inclusion and Diversity</w:t>
            </w:r>
          </w:p>
        </w:tc>
        <w:tc>
          <w:tcPr>
            <w:tcW w:w="1186" w:type="pct"/>
          </w:tcPr>
          <w:p w14:paraId="1C75B3DA" w14:textId="69254329" w:rsidR="009A1781" w:rsidRPr="00E901F5" w:rsidRDefault="00E901F5" w:rsidP="00A658A1">
            <w:pPr>
              <w:rPr>
                <w:rFonts w:ascii="Arial" w:hAnsi="Arial" w:cs="Arial"/>
                <w:color w:val="000000" w:themeColor="text1"/>
                <w:sz w:val="22"/>
                <w:szCs w:val="22"/>
              </w:rPr>
            </w:pPr>
            <w:r>
              <w:rPr>
                <w:rFonts w:ascii="Arial" w:hAnsi="Arial" w:cs="Arial"/>
                <w:color w:val="000000" w:themeColor="text1"/>
                <w:sz w:val="22"/>
                <w:szCs w:val="22"/>
              </w:rPr>
              <w:t>(</w:t>
            </w:r>
            <w:r w:rsidR="009A1781" w:rsidRPr="00E901F5">
              <w:rPr>
                <w:rFonts w:ascii="Arial" w:hAnsi="Arial" w:cs="Arial"/>
                <w:color w:val="000000" w:themeColor="text1"/>
                <w:sz w:val="22"/>
                <w:szCs w:val="22"/>
              </w:rPr>
              <w:t>626</w:t>
            </w:r>
            <w:r>
              <w:rPr>
                <w:rFonts w:ascii="Arial" w:hAnsi="Arial" w:cs="Arial"/>
                <w:color w:val="000000" w:themeColor="text1"/>
                <w:sz w:val="22"/>
                <w:szCs w:val="22"/>
              </w:rPr>
              <w:t xml:space="preserve">) </w:t>
            </w:r>
            <w:r w:rsidR="009A1781" w:rsidRPr="00E901F5">
              <w:rPr>
                <w:rFonts w:ascii="Arial" w:hAnsi="Arial" w:cs="Arial"/>
                <w:color w:val="000000" w:themeColor="text1"/>
                <w:sz w:val="22"/>
                <w:szCs w:val="22"/>
              </w:rPr>
              <w:t>395-8108</w:t>
            </w:r>
          </w:p>
          <w:p w14:paraId="6A8171CF" w14:textId="22B070FB" w:rsidR="009A1781" w:rsidRPr="00E901F5" w:rsidRDefault="004A3B15" w:rsidP="00A658A1">
            <w:pPr>
              <w:rPr>
                <w:rFonts w:ascii="Arial" w:hAnsi="Arial" w:cs="Arial"/>
                <w:color w:val="000000" w:themeColor="text1"/>
                <w:sz w:val="22"/>
                <w:szCs w:val="22"/>
              </w:rPr>
            </w:pPr>
            <w:r>
              <w:rPr>
                <w:rFonts w:ascii="Arial" w:hAnsi="Arial" w:cs="Arial"/>
                <w:color w:val="000000" w:themeColor="text1"/>
                <w:sz w:val="22"/>
                <w:szCs w:val="22"/>
              </w:rPr>
              <w:t>M-F 9-6</w:t>
            </w:r>
          </w:p>
        </w:tc>
        <w:tc>
          <w:tcPr>
            <w:tcW w:w="1865" w:type="pct"/>
          </w:tcPr>
          <w:p w14:paraId="02F7F436" w14:textId="77777777" w:rsidR="009A1781" w:rsidRPr="00E901F5" w:rsidRDefault="009A1781" w:rsidP="005A6EE1">
            <w:pPr>
              <w:rPr>
                <w:rFonts w:ascii="Arial" w:hAnsi="Arial" w:cs="Arial"/>
                <w:color w:val="000000" w:themeColor="text1"/>
                <w:sz w:val="22"/>
                <w:szCs w:val="22"/>
              </w:rPr>
            </w:pPr>
            <w:r w:rsidRPr="00E901F5">
              <w:rPr>
                <w:rFonts w:ascii="Arial" w:hAnsi="Arial" w:cs="Arial"/>
                <w:color w:val="000000" w:themeColor="text1"/>
                <w:sz w:val="22"/>
                <w:szCs w:val="22"/>
              </w:rPr>
              <w:t xml:space="preserve">Support resource for students; not required </w:t>
            </w:r>
            <w:r w:rsidR="00B91EB1" w:rsidRPr="00E901F5">
              <w:rPr>
                <w:rFonts w:ascii="Arial" w:hAnsi="Arial" w:cs="Arial"/>
                <w:color w:val="000000" w:themeColor="text1"/>
                <w:sz w:val="22"/>
                <w:szCs w:val="22"/>
              </w:rPr>
              <w:t>to report complaints to Equity and</w:t>
            </w:r>
            <w:r w:rsidRPr="00E901F5">
              <w:rPr>
                <w:rFonts w:ascii="Arial" w:hAnsi="Arial" w:cs="Arial"/>
                <w:color w:val="000000" w:themeColor="text1"/>
                <w:sz w:val="22"/>
                <w:szCs w:val="22"/>
              </w:rPr>
              <w:t xml:space="preserve"> Title IX Office</w:t>
            </w:r>
            <w:r w:rsidR="00E5434F">
              <w:rPr>
                <w:rFonts w:ascii="Arial" w:hAnsi="Arial" w:cs="Arial"/>
                <w:color w:val="000000" w:themeColor="text1"/>
                <w:sz w:val="22"/>
                <w:szCs w:val="22"/>
              </w:rPr>
              <w:t>.</w:t>
            </w:r>
          </w:p>
        </w:tc>
        <w:tc>
          <w:tcPr>
            <w:tcW w:w="720" w:type="pct"/>
          </w:tcPr>
          <w:p w14:paraId="7D605F34" w14:textId="3FF026C9" w:rsidR="009A1781" w:rsidRPr="00E901F5" w:rsidRDefault="009B62F4" w:rsidP="007B302E">
            <w:pPr>
              <w:rPr>
                <w:rFonts w:ascii="Arial" w:hAnsi="Arial" w:cs="Arial"/>
                <w:color w:val="000000" w:themeColor="text1"/>
                <w:sz w:val="22"/>
                <w:szCs w:val="22"/>
              </w:rPr>
            </w:pPr>
            <w:r>
              <w:rPr>
                <w:rFonts w:ascii="Arial" w:hAnsi="Arial" w:cs="Arial"/>
                <w:color w:val="000000" w:themeColor="text1"/>
                <w:sz w:val="22"/>
                <w:szCs w:val="22"/>
              </w:rPr>
              <w:t>No</w:t>
            </w:r>
          </w:p>
        </w:tc>
      </w:tr>
      <w:tr w:rsidR="009A1781" w:rsidRPr="00E901F5" w14:paraId="2D52EAD9" w14:textId="77777777" w:rsidTr="00FF7A30">
        <w:tc>
          <w:tcPr>
            <w:tcW w:w="1229" w:type="pct"/>
          </w:tcPr>
          <w:p w14:paraId="0128E4FB"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Empathia/Life Matters for JPL employees</w:t>
            </w:r>
          </w:p>
        </w:tc>
        <w:tc>
          <w:tcPr>
            <w:tcW w:w="1186" w:type="pct"/>
          </w:tcPr>
          <w:p w14:paraId="3255C3D5" w14:textId="77777777" w:rsidR="009A1781" w:rsidRDefault="009A1781" w:rsidP="00A658A1">
            <w:pPr>
              <w:rPr>
                <w:rFonts w:ascii="Arial" w:hAnsi="Arial" w:cs="Arial"/>
                <w:sz w:val="22"/>
                <w:szCs w:val="22"/>
              </w:rPr>
            </w:pPr>
            <w:r w:rsidRPr="00E901F5">
              <w:rPr>
                <w:rFonts w:ascii="Arial" w:hAnsi="Arial" w:cs="Arial"/>
                <w:sz w:val="22"/>
                <w:szCs w:val="22"/>
              </w:rPr>
              <w:t>(800)</w:t>
            </w:r>
            <w:r w:rsidR="00E901F5">
              <w:rPr>
                <w:rFonts w:ascii="Arial" w:hAnsi="Arial" w:cs="Arial"/>
                <w:sz w:val="22"/>
                <w:szCs w:val="22"/>
              </w:rPr>
              <w:t xml:space="preserve"> </w:t>
            </w:r>
            <w:r w:rsidRPr="00E901F5">
              <w:rPr>
                <w:rFonts w:ascii="Arial" w:hAnsi="Arial" w:cs="Arial"/>
                <w:sz w:val="22"/>
                <w:szCs w:val="22"/>
              </w:rPr>
              <w:t>367-7474</w:t>
            </w:r>
          </w:p>
          <w:p w14:paraId="18E51454" w14:textId="54C194AB" w:rsidR="004A3B15" w:rsidRPr="00E901F5" w:rsidRDefault="004A3B15" w:rsidP="00A658A1">
            <w:pPr>
              <w:rPr>
                <w:rFonts w:ascii="Arial" w:hAnsi="Arial" w:cs="Arial"/>
                <w:color w:val="000000" w:themeColor="text1"/>
                <w:sz w:val="22"/>
                <w:szCs w:val="22"/>
              </w:rPr>
            </w:pPr>
            <w:r>
              <w:rPr>
                <w:rFonts w:ascii="Arial" w:hAnsi="Arial" w:cs="Arial"/>
                <w:sz w:val="22"/>
                <w:szCs w:val="22"/>
              </w:rPr>
              <w:t>24/7</w:t>
            </w:r>
          </w:p>
        </w:tc>
        <w:tc>
          <w:tcPr>
            <w:tcW w:w="1865" w:type="pct"/>
          </w:tcPr>
          <w:p w14:paraId="27499543" w14:textId="51132FE7" w:rsidR="009A1781" w:rsidRPr="00E901F5" w:rsidRDefault="009A1781" w:rsidP="00A658A1">
            <w:pPr>
              <w:rPr>
                <w:rFonts w:ascii="Arial" w:hAnsi="Arial" w:cs="Arial"/>
                <w:color w:val="000000" w:themeColor="text1"/>
                <w:sz w:val="22"/>
                <w:szCs w:val="22"/>
              </w:rPr>
            </w:pPr>
            <w:r w:rsidRPr="00E901F5">
              <w:rPr>
                <w:rFonts w:ascii="Arial" w:hAnsi="Arial" w:cs="Arial"/>
                <w:sz w:val="22"/>
                <w:szCs w:val="22"/>
              </w:rPr>
              <w:t xml:space="preserve">Mental health resource and can contact </w:t>
            </w:r>
            <w:hyperlink r:id="rId44" w:history="1">
              <w:r w:rsidRPr="00E901F5">
                <w:rPr>
                  <w:rStyle w:val="Hyperlink"/>
                  <w:rFonts w:ascii="Arial" w:hAnsi="Arial" w:cs="Arial"/>
                  <w:szCs w:val="22"/>
                </w:rPr>
                <w:t>mylifematters.com</w:t>
              </w:r>
            </w:hyperlink>
            <w:r w:rsidR="00E92CD4">
              <w:rPr>
                <w:rFonts w:ascii="Arial" w:hAnsi="Arial" w:cs="Arial"/>
                <w:sz w:val="22"/>
                <w:szCs w:val="22"/>
              </w:rPr>
              <w:t xml:space="preserve"> </w:t>
            </w:r>
            <w:r w:rsidR="00FF7A30">
              <w:rPr>
                <w:rFonts w:ascii="Arial" w:hAnsi="Arial" w:cs="Arial"/>
                <w:sz w:val="22"/>
                <w:szCs w:val="22"/>
              </w:rPr>
              <w:br/>
            </w:r>
            <w:r w:rsidR="00E92CD4">
              <w:rPr>
                <w:rFonts w:ascii="Arial" w:hAnsi="Arial" w:cs="Arial"/>
                <w:sz w:val="22"/>
                <w:szCs w:val="22"/>
              </w:rPr>
              <w:t>(p</w:t>
            </w:r>
            <w:r w:rsidRPr="00E901F5">
              <w:rPr>
                <w:rFonts w:ascii="Arial" w:hAnsi="Arial" w:cs="Arial"/>
                <w:sz w:val="22"/>
                <w:szCs w:val="22"/>
              </w:rPr>
              <w:t>assword:</w:t>
            </w:r>
            <w:r w:rsidR="00EE6EEB" w:rsidRPr="00E901F5">
              <w:rPr>
                <w:rFonts w:ascii="Arial" w:hAnsi="Arial" w:cs="Arial"/>
                <w:sz w:val="22"/>
                <w:szCs w:val="22"/>
              </w:rPr>
              <w:t xml:space="preserve"> </w:t>
            </w:r>
            <w:r w:rsidRPr="00E901F5">
              <w:rPr>
                <w:rFonts w:ascii="Arial" w:hAnsi="Arial" w:cs="Arial"/>
                <w:sz w:val="22"/>
                <w:szCs w:val="22"/>
              </w:rPr>
              <w:t>JPL)</w:t>
            </w:r>
            <w:r w:rsidR="00C76D31">
              <w:rPr>
                <w:rFonts w:ascii="Arial" w:hAnsi="Arial" w:cs="Arial"/>
                <w:sz w:val="22"/>
                <w:szCs w:val="22"/>
              </w:rPr>
              <w:t>.</w:t>
            </w:r>
          </w:p>
        </w:tc>
        <w:tc>
          <w:tcPr>
            <w:tcW w:w="720" w:type="pct"/>
          </w:tcPr>
          <w:p w14:paraId="4CEFF9E7" w14:textId="77777777" w:rsidR="009A1781" w:rsidRPr="00E901F5" w:rsidRDefault="009A1781" w:rsidP="00A658A1">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F244F9" w:rsidRPr="00E901F5" w14:paraId="63FE0E6E" w14:textId="77777777" w:rsidTr="00FF7A30">
        <w:tc>
          <w:tcPr>
            <w:tcW w:w="1229" w:type="pct"/>
            <w:shd w:val="clear" w:color="auto" w:fill="D9D9D9" w:themeFill="background1" w:themeFillShade="D9"/>
          </w:tcPr>
          <w:p w14:paraId="65040E64" w14:textId="77777777" w:rsidR="00F244F9" w:rsidRPr="00E901F5" w:rsidRDefault="00F244F9" w:rsidP="00A658A1">
            <w:pPr>
              <w:rPr>
                <w:rFonts w:ascii="Arial" w:hAnsi="Arial" w:cs="Arial"/>
                <w:b/>
                <w:color w:val="000000" w:themeColor="text1"/>
                <w:sz w:val="22"/>
                <w:szCs w:val="22"/>
              </w:rPr>
            </w:pPr>
          </w:p>
        </w:tc>
        <w:tc>
          <w:tcPr>
            <w:tcW w:w="1186" w:type="pct"/>
            <w:shd w:val="clear" w:color="auto" w:fill="D9D9D9" w:themeFill="background1" w:themeFillShade="D9"/>
          </w:tcPr>
          <w:p w14:paraId="67A8F156" w14:textId="77777777" w:rsidR="00F244F9" w:rsidRPr="00E901F5" w:rsidRDefault="00F244F9" w:rsidP="00A658A1">
            <w:pPr>
              <w:pStyle w:val="MediumGrid21"/>
              <w:rPr>
                <w:rFonts w:ascii="Arial" w:hAnsi="Arial" w:cs="Arial"/>
                <w:b/>
                <w:color w:val="000000" w:themeColor="text1"/>
                <w:sz w:val="22"/>
                <w:szCs w:val="22"/>
              </w:rPr>
            </w:pPr>
          </w:p>
        </w:tc>
        <w:tc>
          <w:tcPr>
            <w:tcW w:w="1865" w:type="pct"/>
            <w:shd w:val="clear" w:color="auto" w:fill="D9D9D9" w:themeFill="background1" w:themeFillShade="D9"/>
          </w:tcPr>
          <w:p w14:paraId="68674ADB" w14:textId="77777777" w:rsidR="00F244F9" w:rsidRDefault="00F244F9" w:rsidP="00A658A1">
            <w:pPr>
              <w:rPr>
                <w:rFonts w:ascii="Arial" w:hAnsi="Arial" w:cs="Arial"/>
                <w:b/>
                <w:color w:val="000000" w:themeColor="text1"/>
                <w:sz w:val="22"/>
                <w:szCs w:val="22"/>
              </w:rPr>
            </w:pPr>
          </w:p>
          <w:p w14:paraId="1F19EBF3" w14:textId="77777777" w:rsidR="00F244F9" w:rsidRDefault="00F244F9" w:rsidP="00A658A1">
            <w:pPr>
              <w:rPr>
                <w:rFonts w:ascii="Arial" w:hAnsi="Arial" w:cs="Arial"/>
                <w:b/>
                <w:color w:val="000000" w:themeColor="text1"/>
                <w:sz w:val="22"/>
                <w:szCs w:val="22"/>
              </w:rPr>
            </w:pPr>
          </w:p>
          <w:p w14:paraId="336CCF7B" w14:textId="77777777" w:rsidR="00F244F9" w:rsidRDefault="00F244F9" w:rsidP="00A658A1">
            <w:pPr>
              <w:rPr>
                <w:rFonts w:ascii="Arial" w:hAnsi="Arial" w:cs="Arial"/>
                <w:b/>
                <w:color w:val="000000" w:themeColor="text1"/>
                <w:sz w:val="22"/>
                <w:szCs w:val="22"/>
              </w:rPr>
            </w:pPr>
          </w:p>
          <w:p w14:paraId="78410E38" w14:textId="77777777" w:rsidR="00F244F9" w:rsidRDefault="00F244F9" w:rsidP="00A658A1">
            <w:pPr>
              <w:rPr>
                <w:rFonts w:ascii="Arial" w:hAnsi="Arial" w:cs="Arial"/>
                <w:b/>
                <w:color w:val="000000" w:themeColor="text1"/>
                <w:sz w:val="22"/>
                <w:szCs w:val="22"/>
              </w:rPr>
            </w:pPr>
          </w:p>
          <w:p w14:paraId="573F565E" w14:textId="55389F38" w:rsidR="00F244F9" w:rsidRPr="00E901F5" w:rsidRDefault="00F244F9" w:rsidP="00A658A1">
            <w:pPr>
              <w:rPr>
                <w:rFonts w:ascii="Arial" w:hAnsi="Arial" w:cs="Arial"/>
                <w:b/>
                <w:color w:val="000000" w:themeColor="text1"/>
                <w:sz w:val="22"/>
                <w:szCs w:val="22"/>
              </w:rPr>
            </w:pPr>
          </w:p>
        </w:tc>
        <w:tc>
          <w:tcPr>
            <w:tcW w:w="720" w:type="pct"/>
            <w:shd w:val="clear" w:color="auto" w:fill="D9D9D9" w:themeFill="background1" w:themeFillShade="D9"/>
          </w:tcPr>
          <w:p w14:paraId="33E14418" w14:textId="77777777" w:rsidR="00F244F9" w:rsidRPr="00E901F5" w:rsidRDefault="00F244F9" w:rsidP="00A658A1">
            <w:pPr>
              <w:rPr>
                <w:rFonts w:ascii="Arial" w:hAnsi="Arial" w:cs="Arial"/>
                <w:b/>
                <w:color w:val="000000" w:themeColor="text1"/>
                <w:sz w:val="22"/>
                <w:szCs w:val="22"/>
              </w:rPr>
            </w:pPr>
          </w:p>
        </w:tc>
      </w:tr>
      <w:tr w:rsidR="009A1781" w:rsidRPr="00E901F5" w14:paraId="2D5B86E2" w14:textId="77777777" w:rsidTr="00FF7A30">
        <w:tc>
          <w:tcPr>
            <w:tcW w:w="1229" w:type="pct"/>
            <w:shd w:val="clear" w:color="auto" w:fill="D9D9D9" w:themeFill="background1" w:themeFillShade="D9"/>
          </w:tcPr>
          <w:p w14:paraId="61085368" w14:textId="77777777" w:rsidR="009A1781" w:rsidRPr="00E901F5" w:rsidRDefault="009A1781" w:rsidP="00A658A1">
            <w:pPr>
              <w:rPr>
                <w:rFonts w:ascii="Arial" w:hAnsi="Arial" w:cs="Arial"/>
                <w:b/>
                <w:color w:val="000000" w:themeColor="text1"/>
                <w:sz w:val="22"/>
                <w:szCs w:val="22"/>
              </w:rPr>
            </w:pPr>
            <w:r w:rsidRPr="00E901F5">
              <w:rPr>
                <w:rFonts w:ascii="Arial" w:hAnsi="Arial" w:cs="Arial"/>
                <w:b/>
                <w:color w:val="000000" w:themeColor="text1"/>
                <w:sz w:val="22"/>
                <w:szCs w:val="22"/>
              </w:rPr>
              <w:lastRenderedPageBreak/>
              <w:t>Off-Campus Mental Health and Emotional Support Resources</w:t>
            </w:r>
          </w:p>
        </w:tc>
        <w:tc>
          <w:tcPr>
            <w:tcW w:w="1186" w:type="pct"/>
            <w:shd w:val="clear" w:color="auto" w:fill="D9D9D9" w:themeFill="background1" w:themeFillShade="D9"/>
          </w:tcPr>
          <w:p w14:paraId="1774AF0D" w14:textId="77777777" w:rsidR="009A1781" w:rsidRPr="00E901F5" w:rsidRDefault="009A1781" w:rsidP="00A658A1">
            <w:pPr>
              <w:pStyle w:val="MediumGrid21"/>
              <w:rPr>
                <w:rFonts w:ascii="Arial" w:hAnsi="Arial" w:cs="Arial"/>
                <w:b/>
                <w:color w:val="000000" w:themeColor="text1"/>
                <w:sz w:val="22"/>
                <w:szCs w:val="22"/>
              </w:rPr>
            </w:pPr>
          </w:p>
        </w:tc>
        <w:tc>
          <w:tcPr>
            <w:tcW w:w="1865" w:type="pct"/>
            <w:shd w:val="clear" w:color="auto" w:fill="D9D9D9" w:themeFill="background1" w:themeFillShade="D9"/>
          </w:tcPr>
          <w:p w14:paraId="726C3945" w14:textId="77777777" w:rsidR="009A1781" w:rsidRPr="00E901F5" w:rsidRDefault="009A1781" w:rsidP="00A658A1">
            <w:pPr>
              <w:rPr>
                <w:rFonts w:ascii="Arial" w:hAnsi="Arial" w:cs="Arial"/>
                <w:b/>
                <w:color w:val="000000" w:themeColor="text1"/>
                <w:sz w:val="22"/>
                <w:szCs w:val="22"/>
              </w:rPr>
            </w:pPr>
          </w:p>
        </w:tc>
        <w:tc>
          <w:tcPr>
            <w:tcW w:w="720" w:type="pct"/>
            <w:shd w:val="clear" w:color="auto" w:fill="D9D9D9" w:themeFill="background1" w:themeFillShade="D9"/>
          </w:tcPr>
          <w:p w14:paraId="3CDE0B12" w14:textId="77777777" w:rsidR="009A1781" w:rsidRPr="00E901F5" w:rsidRDefault="009A1781" w:rsidP="00A658A1">
            <w:pPr>
              <w:rPr>
                <w:rFonts w:ascii="Arial" w:hAnsi="Arial" w:cs="Arial"/>
                <w:b/>
                <w:color w:val="000000" w:themeColor="text1"/>
                <w:sz w:val="22"/>
                <w:szCs w:val="22"/>
              </w:rPr>
            </w:pPr>
          </w:p>
        </w:tc>
      </w:tr>
      <w:tr w:rsidR="007339FE" w:rsidRPr="00E901F5" w14:paraId="4857FC75" w14:textId="77777777" w:rsidTr="00FF7A30">
        <w:tc>
          <w:tcPr>
            <w:tcW w:w="1229" w:type="pct"/>
            <w:shd w:val="clear" w:color="auto" w:fill="auto"/>
          </w:tcPr>
          <w:p w14:paraId="2B5261AC" w14:textId="4EA81B37" w:rsidR="007339FE" w:rsidRPr="00E901F5" w:rsidRDefault="007339FE" w:rsidP="00A658A1">
            <w:pPr>
              <w:rPr>
                <w:rFonts w:ascii="Arial" w:hAnsi="Arial" w:cs="Arial"/>
                <w:color w:val="000000" w:themeColor="text1"/>
                <w:sz w:val="22"/>
                <w:szCs w:val="22"/>
              </w:rPr>
            </w:pPr>
            <w:r w:rsidRPr="00E901F5">
              <w:rPr>
                <w:rFonts w:ascii="Arial" w:hAnsi="Arial" w:cs="Arial"/>
                <w:color w:val="000000" w:themeColor="text1"/>
                <w:sz w:val="22"/>
                <w:szCs w:val="22"/>
              </w:rPr>
              <w:t>Peace Over Violence</w:t>
            </w:r>
          </w:p>
          <w:p w14:paraId="1279C799" w14:textId="77777777" w:rsidR="007339FE" w:rsidRPr="00E901F5" w:rsidRDefault="007339FE" w:rsidP="00A658A1">
            <w:pPr>
              <w:rPr>
                <w:rFonts w:ascii="Arial" w:hAnsi="Arial" w:cs="Arial"/>
                <w:color w:val="000000" w:themeColor="text1"/>
                <w:sz w:val="22"/>
                <w:szCs w:val="22"/>
              </w:rPr>
            </w:pPr>
          </w:p>
          <w:p w14:paraId="64EAF054" w14:textId="77777777" w:rsidR="007339FE" w:rsidRPr="00E901F5" w:rsidRDefault="007339FE" w:rsidP="00A658A1">
            <w:pPr>
              <w:rPr>
                <w:rFonts w:ascii="Arial" w:hAnsi="Arial" w:cs="Arial"/>
                <w:color w:val="000000" w:themeColor="text1"/>
                <w:sz w:val="22"/>
                <w:szCs w:val="22"/>
              </w:rPr>
            </w:pPr>
          </w:p>
        </w:tc>
        <w:tc>
          <w:tcPr>
            <w:tcW w:w="1186" w:type="pct"/>
            <w:shd w:val="clear" w:color="auto" w:fill="auto"/>
          </w:tcPr>
          <w:p w14:paraId="2412A5C0" w14:textId="7579F4A9" w:rsidR="007339FE" w:rsidRPr="00E901F5" w:rsidRDefault="007339FE" w:rsidP="00A658A1">
            <w:pPr>
              <w:pStyle w:val="MediumGrid21"/>
              <w:rPr>
                <w:rFonts w:ascii="Arial" w:hAnsi="Arial" w:cs="Arial"/>
                <w:color w:val="000000" w:themeColor="text1"/>
                <w:sz w:val="22"/>
                <w:szCs w:val="22"/>
              </w:rPr>
            </w:pPr>
            <w:r w:rsidRPr="00E901F5">
              <w:rPr>
                <w:rFonts w:ascii="Arial" w:hAnsi="Arial" w:cs="Arial"/>
                <w:color w:val="000000" w:themeColor="text1"/>
                <w:sz w:val="22"/>
                <w:szCs w:val="22"/>
              </w:rPr>
              <w:t>892 N. Fair Oaks Avenue, Suite D</w:t>
            </w:r>
          </w:p>
          <w:p w14:paraId="7A6D8B6A" w14:textId="46EEECC3" w:rsidR="007339FE" w:rsidRPr="00E901F5" w:rsidRDefault="007339FE" w:rsidP="00A658A1">
            <w:pPr>
              <w:rPr>
                <w:rFonts w:ascii="Arial" w:hAnsi="Arial" w:cs="Arial"/>
                <w:color w:val="000000" w:themeColor="text1"/>
                <w:sz w:val="22"/>
                <w:szCs w:val="22"/>
              </w:rPr>
            </w:pPr>
            <w:r w:rsidRPr="00E901F5">
              <w:rPr>
                <w:rFonts w:ascii="Arial" w:hAnsi="Arial" w:cs="Arial"/>
                <w:color w:val="000000" w:themeColor="text1"/>
                <w:sz w:val="22"/>
                <w:szCs w:val="22"/>
              </w:rPr>
              <w:t>Pasadena, CA 91103</w:t>
            </w:r>
            <w:r w:rsidR="00745852">
              <w:rPr>
                <w:rFonts w:ascii="Arial" w:hAnsi="Arial" w:cs="Arial"/>
                <w:color w:val="000000" w:themeColor="text1"/>
                <w:sz w:val="22"/>
                <w:szCs w:val="22"/>
              </w:rPr>
              <w:br/>
            </w:r>
            <w:r w:rsidR="00745852" w:rsidRPr="00E901F5">
              <w:rPr>
                <w:rFonts w:ascii="Arial" w:hAnsi="Arial" w:cs="Arial"/>
                <w:color w:val="000000" w:themeColor="text1"/>
                <w:sz w:val="22"/>
                <w:szCs w:val="22"/>
              </w:rPr>
              <w:t>(626) 584-6191</w:t>
            </w:r>
          </w:p>
          <w:p w14:paraId="578A6B73" w14:textId="1C336F2B" w:rsidR="007339FE" w:rsidRPr="00E901F5" w:rsidRDefault="00745852" w:rsidP="00A658A1">
            <w:pPr>
              <w:rPr>
                <w:rFonts w:ascii="Arial" w:hAnsi="Arial" w:cs="Arial"/>
                <w:color w:val="000000" w:themeColor="text1"/>
                <w:sz w:val="22"/>
                <w:szCs w:val="22"/>
              </w:rPr>
            </w:pPr>
            <w:r>
              <w:rPr>
                <w:rFonts w:ascii="Arial" w:hAnsi="Arial" w:cs="Arial"/>
                <w:color w:val="000000" w:themeColor="text1"/>
                <w:sz w:val="22"/>
                <w:szCs w:val="22"/>
              </w:rPr>
              <w:t xml:space="preserve">M-F 9-5:30,after </w:t>
            </w:r>
            <w:r w:rsidR="004A3B15">
              <w:rPr>
                <w:rFonts w:ascii="Arial" w:hAnsi="Arial" w:cs="Arial"/>
                <w:color w:val="000000" w:themeColor="text1"/>
                <w:sz w:val="22"/>
                <w:szCs w:val="22"/>
              </w:rPr>
              <w:t>hours</w:t>
            </w:r>
          </w:p>
          <w:p w14:paraId="7449040C" w14:textId="33C1A025" w:rsidR="007339FE" w:rsidRPr="00E901F5" w:rsidRDefault="007339FE" w:rsidP="00A658A1">
            <w:pPr>
              <w:rPr>
                <w:rFonts w:ascii="Arial" w:hAnsi="Arial" w:cs="Arial"/>
                <w:color w:val="000000" w:themeColor="text1"/>
                <w:sz w:val="22"/>
                <w:szCs w:val="22"/>
              </w:rPr>
            </w:pPr>
            <w:r w:rsidRPr="00E901F5">
              <w:rPr>
                <w:rFonts w:ascii="Arial" w:hAnsi="Arial" w:cs="Arial"/>
                <w:color w:val="000000" w:themeColor="text1"/>
                <w:sz w:val="22"/>
                <w:szCs w:val="22"/>
              </w:rPr>
              <w:t xml:space="preserve">(626) 793-3385 </w:t>
            </w:r>
            <w:r w:rsidRPr="00E901F5">
              <w:rPr>
                <w:rFonts w:ascii="Arial" w:hAnsi="Arial" w:cs="Arial"/>
                <w:color w:val="000000" w:themeColor="text1"/>
                <w:sz w:val="22"/>
                <w:szCs w:val="22"/>
              </w:rPr>
              <w:br/>
              <w:t>(</w:t>
            </w:r>
            <w:r w:rsidR="00C76D31" w:rsidRPr="00E901F5">
              <w:rPr>
                <w:rFonts w:ascii="Arial" w:hAnsi="Arial" w:cs="Arial"/>
                <w:color w:val="000000" w:themeColor="text1"/>
                <w:sz w:val="22"/>
                <w:szCs w:val="22"/>
              </w:rPr>
              <w:t>24-hour</w:t>
            </w:r>
            <w:r w:rsidR="004A3B15">
              <w:rPr>
                <w:rFonts w:ascii="Arial" w:hAnsi="Arial" w:cs="Arial"/>
                <w:color w:val="000000" w:themeColor="text1"/>
                <w:sz w:val="22"/>
                <w:szCs w:val="22"/>
              </w:rPr>
              <w:t xml:space="preserve"> line</w:t>
            </w:r>
            <w:r w:rsidRPr="00E901F5">
              <w:rPr>
                <w:rFonts w:ascii="Arial" w:hAnsi="Arial" w:cs="Arial"/>
                <w:color w:val="000000" w:themeColor="text1"/>
                <w:sz w:val="22"/>
                <w:szCs w:val="22"/>
              </w:rPr>
              <w:t>)</w:t>
            </w:r>
          </w:p>
        </w:tc>
        <w:tc>
          <w:tcPr>
            <w:tcW w:w="1865" w:type="pct"/>
            <w:shd w:val="clear" w:color="auto" w:fill="auto"/>
          </w:tcPr>
          <w:p w14:paraId="302D486E" w14:textId="327F0FFB" w:rsidR="007339FE" w:rsidRPr="00E901F5" w:rsidRDefault="00E5434F" w:rsidP="00E92CD4">
            <w:pPr>
              <w:rPr>
                <w:rFonts w:ascii="Arial" w:hAnsi="Arial" w:cs="Arial"/>
                <w:color w:val="000000" w:themeColor="text1"/>
                <w:sz w:val="22"/>
                <w:szCs w:val="22"/>
              </w:rPr>
            </w:pPr>
            <w:r>
              <w:rPr>
                <w:rFonts w:ascii="Arial" w:hAnsi="Arial" w:cs="Arial"/>
                <w:color w:val="000000" w:themeColor="text1"/>
                <w:sz w:val="22"/>
                <w:szCs w:val="22"/>
              </w:rPr>
              <w:t>24-hour emergency services offer victims of sexual assault, domestic violence</w:t>
            </w:r>
            <w:r w:rsidR="00E92CD4">
              <w:rPr>
                <w:rFonts w:ascii="Arial" w:hAnsi="Arial" w:cs="Arial"/>
                <w:color w:val="000000" w:themeColor="text1"/>
                <w:sz w:val="22"/>
                <w:szCs w:val="22"/>
              </w:rPr>
              <w:t>,</w:t>
            </w:r>
            <w:r>
              <w:rPr>
                <w:rFonts w:ascii="Arial" w:hAnsi="Arial" w:cs="Arial"/>
                <w:color w:val="000000" w:themeColor="text1"/>
                <w:sz w:val="22"/>
                <w:szCs w:val="22"/>
              </w:rPr>
              <w:t xml:space="preserve"> and stalking emotional support, information, </w:t>
            </w:r>
            <w:r w:rsidR="00E92CD4">
              <w:rPr>
                <w:rFonts w:ascii="Arial" w:hAnsi="Arial" w:cs="Arial"/>
                <w:color w:val="000000" w:themeColor="text1"/>
                <w:sz w:val="22"/>
                <w:szCs w:val="22"/>
              </w:rPr>
              <w:t xml:space="preserve">and </w:t>
            </w:r>
            <w:r>
              <w:rPr>
                <w:rFonts w:ascii="Arial" w:hAnsi="Arial" w:cs="Arial"/>
                <w:color w:val="000000" w:themeColor="text1"/>
                <w:sz w:val="22"/>
                <w:szCs w:val="22"/>
              </w:rPr>
              <w:t>compassion,</w:t>
            </w:r>
            <w:r w:rsidR="00E92CD4">
              <w:rPr>
                <w:rFonts w:ascii="Arial" w:hAnsi="Arial" w:cs="Arial"/>
                <w:color w:val="000000" w:themeColor="text1"/>
                <w:sz w:val="22"/>
                <w:szCs w:val="22"/>
              </w:rPr>
              <w:t xml:space="preserve"> as well as</w:t>
            </w:r>
            <w:r>
              <w:rPr>
                <w:rFonts w:ascii="Arial" w:hAnsi="Arial" w:cs="Arial"/>
                <w:color w:val="000000" w:themeColor="text1"/>
                <w:sz w:val="22"/>
                <w:szCs w:val="22"/>
              </w:rPr>
              <w:t xml:space="preserve"> accompaniment, referral</w:t>
            </w:r>
            <w:r w:rsidR="00E92CD4">
              <w:rPr>
                <w:rFonts w:ascii="Arial" w:hAnsi="Arial" w:cs="Arial"/>
                <w:color w:val="000000" w:themeColor="text1"/>
                <w:sz w:val="22"/>
                <w:szCs w:val="22"/>
              </w:rPr>
              <w:t>,</w:t>
            </w:r>
            <w:r>
              <w:rPr>
                <w:rFonts w:ascii="Arial" w:hAnsi="Arial" w:cs="Arial"/>
                <w:color w:val="000000" w:themeColor="text1"/>
                <w:sz w:val="22"/>
                <w:szCs w:val="22"/>
              </w:rPr>
              <w:t xml:space="preserve"> and advocacy services.</w:t>
            </w:r>
          </w:p>
        </w:tc>
        <w:tc>
          <w:tcPr>
            <w:tcW w:w="720" w:type="pct"/>
            <w:shd w:val="clear" w:color="auto" w:fill="auto"/>
          </w:tcPr>
          <w:p w14:paraId="54407867" w14:textId="2E5293C3" w:rsidR="007339FE" w:rsidRPr="00E901F5" w:rsidRDefault="007339FE" w:rsidP="00A658A1">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E5434F" w:rsidRPr="00E901F5" w14:paraId="6600D624" w14:textId="77777777" w:rsidTr="00FF7A30">
        <w:tc>
          <w:tcPr>
            <w:tcW w:w="1229" w:type="pct"/>
            <w:shd w:val="clear" w:color="auto" w:fill="D9D9D9" w:themeFill="background1" w:themeFillShade="D9"/>
          </w:tcPr>
          <w:p w14:paraId="727CE3B3" w14:textId="77777777" w:rsidR="00E5434F" w:rsidRPr="00E901F5" w:rsidRDefault="00E5434F" w:rsidP="00E5434F">
            <w:pPr>
              <w:rPr>
                <w:rFonts w:ascii="Arial" w:hAnsi="Arial" w:cs="Arial"/>
                <w:b/>
                <w:color w:val="000000" w:themeColor="text1"/>
                <w:sz w:val="22"/>
                <w:szCs w:val="22"/>
              </w:rPr>
            </w:pPr>
            <w:r w:rsidRPr="00E901F5">
              <w:rPr>
                <w:rFonts w:ascii="Arial" w:hAnsi="Arial" w:cs="Arial"/>
                <w:b/>
                <w:color w:val="000000" w:themeColor="text1"/>
                <w:sz w:val="22"/>
                <w:szCs w:val="22"/>
              </w:rPr>
              <w:t>Medical Resources</w:t>
            </w:r>
          </w:p>
        </w:tc>
        <w:tc>
          <w:tcPr>
            <w:tcW w:w="1186" w:type="pct"/>
            <w:shd w:val="clear" w:color="auto" w:fill="D9D9D9" w:themeFill="background1" w:themeFillShade="D9"/>
          </w:tcPr>
          <w:p w14:paraId="3C384A01" w14:textId="77777777" w:rsidR="00E5434F" w:rsidRPr="00E901F5" w:rsidRDefault="00E5434F" w:rsidP="00E5434F">
            <w:pPr>
              <w:rPr>
                <w:rFonts w:ascii="Arial" w:hAnsi="Arial" w:cs="Arial"/>
                <w:b/>
                <w:color w:val="000000" w:themeColor="text1"/>
                <w:sz w:val="22"/>
                <w:szCs w:val="22"/>
              </w:rPr>
            </w:pPr>
          </w:p>
        </w:tc>
        <w:tc>
          <w:tcPr>
            <w:tcW w:w="1865" w:type="pct"/>
            <w:shd w:val="clear" w:color="auto" w:fill="D9D9D9" w:themeFill="background1" w:themeFillShade="D9"/>
          </w:tcPr>
          <w:p w14:paraId="567BEB7E" w14:textId="77777777" w:rsidR="00E5434F" w:rsidRPr="00E901F5" w:rsidRDefault="00E56269" w:rsidP="00E5434F">
            <w:pPr>
              <w:rPr>
                <w:rFonts w:ascii="Arial" w:hAnsi="Arial" w:cs="Arial"/>
                <w:color w:val="000000" w:themeColor="text1"/>
                <w:sz w:val="22"/>
                <w:szCs w:val="22"/>
              </w:rPr>
            </w:pPr>
            <w:r>
              <w:rPr>
                <w:rFonts w:ascii="Arial" w:hAnsi="Arial" w:cs="Arial"/>
                <w:color w:val="000000" w:themeColor="text1"/>
                <w:sz w:val="22"/>
                <w:szCs w:val="22"/>
              </w:rPr>
              <w:t>Note that medical p</w:t>
            </w:r>
            <w:r w:rsidR="00E5434F" w:rsidRPr="00E901F5">
              <w:rPr>
                <w:rFonts w:ascii="Arial" w:hAnsi="Arial" w:cs="Arial"/>
                <w:color w:val="000000" w:themeColor="text1"/>
                <w:sz w:val="22"/>
                <w:szCs w:val="22"/>
              </w:rPr>
              <w:t>roviders (but generally not psychological counselors) must notify the police regarding assaultive or abusive conduct, including sexual assault.</w:t>
            </w:r>
          </w:p>
        </w:tc>
        <w:tc>
          <w:tcPr>
            <w:tcW w:w="720" w:type="pct"/>
            <w:shd w:val="clear" w:color="auto" w:fill="D9D9D9" w:themeFill="background1" w:themeFillShade="D9"/>
          </w:tcPr>
          <w:p w14:paraId="6B062686" w14:textId="77777777" w:rsidR="00E5434F" w:rsidRPr="00E901F5" w:rsidRDefault="00E5434F" w:rsidP="00E5434F">
            <w:pPr>
              <w:rPr>
                <w:rFonts w:ascii="Arial" w:hAnsi="Arial" w:cs="Arial"/>
                <w:b/>
                <w:color w:val="000000" w:themeColor="text1"/>
                <w:sz w:val="22"/>
                <w:szCs w:val="22"/>
              </w:rPr>
            </w:pPr>
          </w:p>
        </w:tc>
      </w:tr>
      <w:tr w:rsidR="00E5434F" w:rsidRPr="00E901F5" w14:paraId="7D206180" w14:textId="77777777" w:rsidTr="00FF7A30">
        <w:tc>
          <w:tcPr>
            <w:tcW w:w="1229" w:type="pct"/>
          </w:tcPr>
          <w:p w14:paraId="49241FD5" w14:textId="7B0CB206"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 xml:space="preserve">Caltech Student </w:t>
            </w:r>
            <w:r w:rsidR="00F86221">
              <w:rPr>
                <w:rFonts w:ascii="Arial" w:hAnsi="Arial" w:cs="Arial"/>
                <w:color w:val="000000" w:themeColor="text1"/>
                <w:sz w:val="22"/>
                <w:szCs w:val="22"/>
              </w:rPr>
              <w:t>Wellness</w:t>
            </w:r>
            <w:r w:rsidRPr="00E901F5">
              <w:rPr>
                <w:rFonts w:ascii="Arial" w:hAnsi="Arial" w:cs="Arial"/>
                <w:color w:val="000000" w:themeColor="text1"/>
                <w:sz w:val="22"/>
                <w:szCs w:val="22"/>
              </w:rPr>
              <w:t xml:space="preserve"> Service</w:t>
            </w:r>
            <w:r>
              <w:rPr>
                <w:rFonts w:ascii="Arial" w:hAnsi="Arial" w:cs="Arial"/>
                <w:color w:val="000000" w:themeColor="text1"/>
                <w:sz w:val="22"/>
                <w:szCs w:val="22"/>
              </w:rPr>
              <w:t>s</w:t>
            </w:r>
          </w:p>
        </w:tc>
        <w:tc>
          <w:tcPr>
            <w:tcW w:w="1186" w:type="pct"/>
          </w:tcPr>
          <w:p w14:paraId="47F76BDD" w14:textId="68FA0A73" w:rsidR="00F86221" w:rsidRDefault="00811B9A" w:rsidP="00F86221">
            <w:pPr>
              <w:rPr>
                <w:rFonts w:ascii="Arial" w:hAnsi="Arial" w:cs="Arial"/>
                <w:color w:val="000000" w:themeColor="text1"/>
                <w:sz w:val="22"/>
                <w:szCs w:val="22"/>
              </w:rPr>
            </w:pPr>
            <w:r>
              <w:rPr>
                <w:rFonts w:ascii="Arial" w:hAnsi="Arial" w:cs="Arial"/>
                <w:color w:val="000000" w:themeColor="text1"/>
                <w:sz w:val="22"/>
                <w:szCs w:val="22"/>
              </w:rPr>
              <w:t>A</w:t>
            </w:r>
            <w:r w:rsidR="00F86221" w:rsidRPr="00E901F5">
              <w:rPr>
                <w:rFonts w:ascii="Arial" w:hAnsi="Arial" w:cs="Arial"/>
                <w:color w:val="000000" w:themeColor="text1"/>
                <w:sz w:val="22"/>
                <w:szCs w:val="22"/>
              </w:rPr>
              <w:t>fter</w:t>
            </w:r>
            <w:r>
              <w:rPr>
                <w:rFonts w:ascii="Arial" w:hAnsi="Arial" w:cs="Arial"/>
                <w:color w:val="000000" w:themeColor="text1"/>
                <w:sz w:val="22"/>
                <w:szCs w:val="22"/>
              </w:rPr>
              <w:t>-</w:t>
            </w:r>
            <w:r w:rsidR="00F86221" w:rsidRPr="00E901F5">
              <w:rPr>
                <w:rFonts w:ascii="Arial" w:hAnsi="Arial" w:cs="Arial"/>
                <w:color w:val="000000" w:themeColor="text1"/>
                <w:sz w:val="22"/>
                <w:szCs w:val="22"/>
              </w:rPr>
              <w:t xml:space="preserve">hours </w:t>
            </w:r>
            <w:r>
              <w:rPr>
                <w:rFonts w:ascii="Arial" w:hAnsi="Arial" w:cs="Arial"/>
                <w:color w:val="000000" w:themeColor="text1"/>
                <w:sz w:val="22"/>
                <w:szCs w:val="22"/>
              </w:rPr>
              <w:t>crisis support available 24/7:</w:t>
            </w:r>
            <w:r w:rsidR="00AE3A43">
              <w:rPr>
                <w:rFonts w:ascii="Arial" w:hAnsi="Arial" w:cs="Arial"/>
                <w:color w:val="000000" w:themeColor="text1"/>
                <w:sz w:val="22"/>
                <w:szCs w:val="22"/>
              </w:rPr>
              <w:t xml:space="preserve"> </w:t>
            </w:r>
            <w:r>
              <w:rPr>
                <w:rFonts w:ascii="Arial" w:hAnsi="Arial" w:cs="Arial"/>
                <w:color w:val="000000" w:themeColor="text1"/>
                <w:sz w:val="22"/>
                <w:szCs w:val="22"/>
              </w:rPr>
              <w:t>(626) 395-8331, and press “2” when prompted, please stay on the line</w:t>
            </w:r>
          </w:p>
          <w:p w14:paraId="09E618C8" w14:textId="2A34E7DA" w:rsidR="004A3B15" w:rsidRPr="00E901F5" w:rsidRDefault="00F86221" w:rsidP="00E5434F">
            <w:pPr>
              <w:rPr>
                <w:rFonts w:ascii="Arial" w:hAnsi="Arial" w:cs="Arial"/>
                <w:color w:val="000000" w:themeColor="text1"/>
                <w:sz w:val="22"/>
                <w:szCs w:val="22"/>
              </w:rPr>
            </w:pPr>
            <w:r>
              <w:rPr>
                <w:rFonts w:ascii="Arial" w:hAnsi="Arial" w:cs="Arial"/>
                <w:color w:val="000000" w:themeColor="text1"/>
                <w:sz w:val="22"/>
                <w:szCs w:val="22"/>
              </w:rPr>
              <w:t>M-F 8-5, after hour</w:t>
            </w:r>
            <w:r w:rsidR="003B760B">
              <w:rPr>
                <w:rFonts w:ascii="Arial" w:hAnsi="Arial" w:cs="Arial"/>
                <w:color w:val="000000" w:themeColor="text1"/>
                <w:sz w:val="22"/>
                <w:szCs w:val="22"/>
              </w:rPr>
              <w:t>s</w:t>
            </w:r>
          </w:p>
        </w:tc>
        <w:tc>
          <w:tcPr>
            <w:tcW w:w="1865" w:type="pct"/>
          </w:tcPr>
          <w:p w14:paraId="5B51616F" w14:textId="483A4871"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Medical consultation, lab and radiology services, pharmacy, women’s health and sexual health services.</w:t>
            </w:r>
          </w:p>
        </w:tc>
        <w:tc>
          <w:tcPr>
            <w:tcW w:w="720" w:type="pct"/>
          </w:tcPr>
          <w:p w14:paraId="5C13C2AE"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E5434F" w:rsidRPr="00E901F5" w14:paraId="09791D17" w14:textId="77777777" w:rsidTr="00FF7A30">
        <w:trPr>
          <w:trHeight w:val="872"/>
        </w:trPr>
        <w:tc>
          <w:tcPr>
            <w:tcW w:w="1229" w:type="pct"/>
          </w:tcPr>
          <w:p w14:paraId="5E4978F7" w14:textId="2D3918F2" w:rsidR="00E5434F" w:rsidRPr="00E901F5" w:rsidRDefault="00E5434F" w:rsidP="00F86221">
            <w:pPr>
              <w:rPr>
                <w:rFonts w:ascii="Arial" w:hAnsi="Arial" w:cs="Arial"/>
                <w:color w:val="000000" w:themeColor="text1"/>
                <w:sz w:val="22"/>
                <w:szCs w:val="22"/>
              </w:rPr>
            </w:pPr>
            <w:r w:rsidRPr="00E901F5">
              <w:rPr>
                <w:rFonts w:ascii="Arial" w:hAnsi="Arial" w:cs="Arial"/>
                <w:color w:val="000000" w:themeColor="text1"/>
                <w:sz w:val="22"/>
                <w:szCs w:val="22"/>
              </w:rPr>
              <w:t xml:space="preserve">Huntington </w:t>
            </w:r>
            <w:r w:rsidR="00F86221">
              <w:rPr>
                <w:rFonts w:ascii="Arial" w:hAnsi="Arial" w:cs="Arial"/>
                <w:color w:val="000000" w:themeColor="text1"/>
                <w:sz w:val="22"/>
                <w:szCs w:val="22"/>
              </w:rPr>
              <w:t>Health (formerly Huntington Memorial Hospital</w:t>
            </w:r>
            <w:r w:rsidR="005E3F5E">
              <w:rPr>
                <w:rFonts w:ascii="Arial" w:hAnsi="Arial" w:cs="Arial"/>
                <w:color w:val="000000" w:themeColor="text1"/>
                <w:sz w:val="22"/>
                <w:szCs w:val="22"/>
              </w:rPr>
              <w:t>)</w:t>
            </w:r>
          </w:p>
        </w:tc>
        <w:tc>
          <w:tcPr>
            <w:tcW w:w="1186" w:type="pct"/>
          </w:tcPr>
          <w:p w14:paraId="43B2732C"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 xml:space="preserve">100 W. California Blvd., Pasadena, </w:t>
            </w:r>
            <w:r w:rsidRPr="00E901F5">
              <w:rPr>
                <w:rFonts w:ascii="Arial" w:hAnsi="Arial" w:cs="Arial"/>
                <w:color w:val="000000" w:themeColor="text1"/>
                <w:sz w:val="22"/>
                <w:szCs w:val="22"/>
              </w:rPr>
              <w:br/>
              <w:t>CA 91105</w:t>
            </w:r>
          </w:p>
          <w:p w14:paraId="62E674D1" w14:textId="77777777" w:rsidR="00E5434F"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 xml:space="preserve">(626) </w:t>
            </w:r>
            <w:r w:rsidR="00D420C0">
              <w:rPr>
                <w:rFonts w:ascii="Arial" w:hAnsi="Arial" w:cs="Arial"/>
                <w:color w:val="000000" w:themeColor="text1"/>
                <w:sz w:val="22"/>
                <w:szCs w:val="22"/>
              </w:rPr>
              <w:t>397-5112</w:t>
            </w:r>
          </w:p>
          <w:p w14:paraId="2FF937DA" w14:textId="5FD2F5B4" w:rsidR="004A3B15" w:rsidRPr="00E901F5" w:rsidRDefault="004A3B15" w:rsidP="00E5434F">
            <w:pPr>
              <w:rPr>
                <w:rFonts w:ascii="Arial" w:hAnsi="Arial" w:cs="Arial"/>
                <w:color w:val="000000" w:themeColor="text1"/>
                <w:sz w:val="22"/>
                <w:szCs w:val="22"/>
              </w:rPr>
            </w:pPr>
            <w:r>
              <w:rPr>
                <w:rFonts w:ascii="Arial" w:hAnsi="Arial" w:cs="Arial"/>
                <w:color w:val="000000" w:themeColor="text1"/>
                <w:sz w:val="22"/>
                <w:szCs w:val="22"/>
              </w:rPr>
              <w:t>24/7</w:t>
            </w:r>
          </w:p>
        </w:tc>
        <w:tc>
          <w:tcPr>
            <w:tcW w:w="1865" w:type="pct"/>
          </w:tcPr>
          <w:p w14:paraId="06E06A02"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Emergency and trauma services. Social workers available to provide counseling as needed</w:t>
            </w:r>
            <w:r>
              <w:rPr>
                <w:rFonts w:ascii="Arial" w:hAnsi="Arial" w:cs="Arial"/>
                <w:color w:val="000000" w:themeColor="text1"/>
                <w:sz w:val="22"/>
                <w:szCs w:val="22"/>
              </w:rPr>
              <w:t>.</w:t>
            </w:r>
          </w:p>
        </w:tc>
        <w:tc>
          <w:tcPr>
            <w:tcW w:w="720" w:type="pct"/>
          </w:tcPr>
          <w:p w14:paraId="6A4F90F6"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E5434F" w:rsidRPr="00E901F5" w14:paraId="62E44391" w14:textId="77777777" w:rsidTr="00FF7A30">
        <w:trPr>
          <w:trHeight w:val="872"/>
        </w:trPr>
        <w:tc>
          <w:tcPr>
            <w:tcW w:w="1229" w:type="pct"/>
          </w:tcPr>
          <w:p w14:paraId="065DA82B"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The Rape Treatment Center at Santa Monica -UCLA Medical Center</w:t>
            </w:r>
          </w:p>
          <w:p w14:paraId="52091E8F" w14:textId="77777777" w:rsidR="00E5434F" w:rsidRPr="00E901F5" w:rsidRDefault="00E5434F" w:rsidP="00E5434F">
            <w:pPr>
              <w:rPr>
                <w:rFonts w:ascii="Arial" w:hAnsi="Arial" w:cs="Arial"/>
                <w:color w:val="000000" w:themeColor="text1"/>
                <w:sz w:val="22"/>
                <w:szCs w:val="22"/>
              </w:rPr>
            </w:pPr>
          </w:p>
          <w:p w14:paraId="42E642D8" w14:textId="77777777" w:rsidR="00E5434F" w:rsidRPr="00E901F5" w:rsidRDefault="00E5434F" w:rsidP="00E5434F">
            <w:pPr>
              <w:rPr>
                <w:rFonts w:ascii="Arial" w:hAnsi="Arial" w:cs="Arial"/>
                <w:color w:val="000000" w:themeColor="text1"/>
                <w:sz w:val="22"/>
                <w:szCs w:val="22"/>
              </w:rPr>
            </w:pPr>
          </w:p>
        </w:tc>
        <w:tc>
          <w:tcPr>
            <w:tcW w:w="1186" w:type="pct"/>
          </w:tcPr>
          <w:p w14:paraId="169F2BB8"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(424) 259-7208</w:t>
            </w:r>
          </w:p>
          <w:p w14:paraId="2365A28F" w14:textId="7014A4DD" w:rsidR="00991B73" w:rsidRPr="00E901F5" w:rsidRDefault="00991B73" w:rsidP="00E5434F">
            <w:pPr>
              <w:rPr>
                <w:rFonts w:ascii="Arial" w:hAnsi="Arial" w:cs="Arial"/>
                <w:b/>
                <w:bCs/>
                <w:smallCaps/>
                <w:color w:val="000000" w:themeColor="text1"/>
                <w:spacing w:val="20"/>
                <w:sz w:val="22"/>
                <w:szCs w:val="22"/>
              </w:rPr>
            </w:pPr>
            <w:r>
              <w:rPr>
                <w:rFonts w:ascii="Arial" w:hAnsi="Arial" w:cs="Arial"/>
                <w:color w:val="000000" w:themeColor="text1"/>
                <w:sz w:val="22"/>
                <w:szCs w:val="22"/>
              </w:rPr>
              <w:t>www.uclahealth.org/rtc</w:t>
            </w:r>
          </w:p>
          <w:p w14:paraId="4CB3F986" w14:textId="45E3EFDC" w:rsidR="00E5434F" w:rsidRPr="00E901F5" w:rsidRDefault="004A3B15" w:rsidP="00E5434F">
            <w:pPr>
              <w:rPr>
                <w:rFonts w:ascii="Arial" w:hAnsi="Arial" w:cs="Arial"/>
                <w:color w:val="000000" w:themeColor="text1"/>
                <w:sz w:val="22"/>
                <w:szCs w:val="22"/>
              </w:rPr>
            </w:pPr>
            <w:r>
              <w:rPr>
                <w:rFonts w:ascii="Arial" w:hAnsi="Arial" w:cs="Arial"/>
                <w:color w:val="000000" w:themeColor="text1"/>
                <w:sz w:val="22"/>
                <w:szCs w:val="22"/>
              </w:rPr>
              <w:t>24/7</w:t>
            </w:r>
          </w:p>
        </w:tc>
        <w:tc>
          <w:tcPr>
            <w:tcW w:w="1865" w:type="pct"/>
          </w:tcPr>
          <w:p w14:paraId="2F785D60"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24-hour emergency medical treatment for victims of sexual assault</w:t>
            </w:r>
            <w:r w:rsidR="00E56269">
              <w:rPr>
                <w:rFonts w:ascii="Arial" w:hAnsi="Arial" w:cs="Arial"/>
                <w:color w:val="000000" w:themeColor="text1"/>
                <w:sz w:val="22"/>
                <w:szCs w:val="22"/>
              </w:rPr>
              <w:t>,</w:t>
            </w:r>
            <w:r w:rsidRPr="00E901F5">
              <w:rPr>
                <w:rFonts w:ascii="Arial" w:hAnsi="Arial" w:cs="Arial"/>
                <w:color w:val="000000" w:themeColor="text1"/>
                <w:sz w:val="22"/>
                <w:szCs w:val="22"/>
              </w:rPr>
              <w:t xml:space="preserve"> including forensic services (“rape kit”).  </w:t>
            </w:r>
          </w:p>
          <w:p w14:paraId="37A30198" w14:textId="77777777" w:rsidR="00E5434F" w:rsidRPr="00E901F5" w:rsidRDefault="00E5434F" w:rsidP="00E5434F">
            <w:pPr>
              <w:rPr>
                <w:rFonts w:ascii="Arial" w:hAnsi="Arial" w:cs="Arial"/>
                <w:color w:val="000000" w:themeColor="text1"/>
                <w:sz w:val="22"/>
                <w:szCs w:val="22"/>
              </w:rPr>
            </w:pPr>
          </w:p>
          <w:p w14:paraId="0380F645" w14:textId="77777777" w:rsidR="00E5434F" w:rsidRPr="00E901F5" w:rsidRDefault="00E5434F" w:rsidP="00E5434F">
            <w:pPr>
              <w:rPr>
                <w:rFonts w:ascii="Arial" w:hAnsi="Arial" w:cs="Arial"/>
                <w:b/>
                <w:color w:val="000000" w:themeColor="text1"/>
                <w:sz w:val="22"/>
                <w:szCs w:val="22"/>
              </w:rPr>
            </w:pPr>
            <w:r w:rsidRPr="00E901F5">
              <w:rPr>
                <w:rFonts w:ascii="Arial" w:hAnsi="Arial" w:cs="Arial"/>
                <w:b/>
                <w:color w:val="000000" w:themeColor="text1"/>
                <w:sz w:val="22"/>
                <w:szCs w:val="22"/>
              </w:rPr>
              <w:t xml:space="preserve">We strongly and preferentially recommend this resource over any other </w:t>
            </w:r>
            <w:r w:rsidR="00E56269">
              <w:rPr>
                <w:rFonts w:ascii="Arial" w:hAnsi="Arial" w:cs="Arial"/>
                <w:b/>
                <w:color w:val="000000" w:themeColor="text1"/>
                <w:sz w:val="22"/>
                <w:szCs w:val="22"/>
              </w:rPr>
              <w:t>Sexual Assault Response Team (SART)</w:t>
            </w:r>
            <w:r w:rsidRPr="00E901F5">
              <w:rPr>
                <w:rFonts w:ascii="Arial" w:hAnsi="Arial" w:cs="Arial"/>
                <w:b/>
                <w:color w:val="000000" w:themeColor="text1"/>
                <w:sz w:val="22"/>
                <w:szCs w:val="22"/>
              </w:rPr>
              <w:t xml:space="preserve">.  </w:t>
            </w:r>
          </w:p>
          <w:p w14:paraId="05746493" w14:textId="77777777" w:rsidR="00E5434F" w:rsidRPr="00E901F5" w:rsidRDefault="00E5434F" w:rsidP="00E5434F">
            <w:pPr>
              <w:rPr>
                <w:rFonts w:ascii="Arial" w:hAnsi="Arial" w:cs="Arial"/>
                <w:b/>
                <w:color w:val="000000" w:themeColor="text1"/>
                <w:sz w:val="22"/>
                <w:szCs w:val="22"/>
              </w:rPr>
            </w:pPr>
          </w:p>
          <w:p w14:paraId="44A70255" w14:textId="7EF9E845" w:rsidR="00E5434F" w:rsidRDefault="00E5434F" w:rsidP="00E5434F">
            <w:pPr>
              <w:rPr>
                <w:rFonts w:ascii="Arial" w:hAnsi="Arial" w:cs="Arial"/>
                <w:b/>
                <w:color w:val="000000" w:themeColor="text1"/>
                <w:sz w:val="22"/>
                <w:szCs w:val="22"/>
              </w:rPr>
            </w:pPr>
            <w:r w:rsidRPr="00E901F5">
              <w:rPr>
                <w:rFonts w:ascii="Arial" w:hAnsi="Arial" w:cs="Arial"/>
                <w:b/>
                <w:color w:val="000000" w:themeColor="text1"/>
                <w:sz w:val="22"/>
                <w:szCs w:val="22"/>
              </w:rPr>
              <w:t xml:space="preserve">If you contact Security Dispatch in the Holliston Parking Lot, at </w:t>
            </w:r>
            <w:r w:rsidR="00E56269">
              <w:rPr>
                <w:rFonts w:ascii="Arial" w:hAnsi="Arial" w:cs="Arial"/>
                <w:b/>
                <w:color w:val="000000" w:themeColor="text1"/>
                <w:sz w:val="22"/>
                <w:szCs w:val="22"/>
              </w:rPr>
              <w:t>(</w:t>
            </w:r>
            <w:r w:rsidRPr="00E901F5">
              <w:rPr>
                <w:rFonts w:ascii="Arial" w:hAnsi="Arial" w:cs="Arial"/>
                <w:b/>
                <w:color w:val="000000" w:themeColor="text1"/>
                <w:sz w:val="22"/>
                <w:szCs w:val="22"/>
              </w:rPr>
              <w:t>626</w:t>
            </w:r>
            <w:r w:rsidR="00E56269">
              <w:rPr>
                <w:rFonts w:ascii="Arial" w:hAnsi="Arial" w:cs="Arial"/>
                <w:b/>
                <w:color w:val="000000" w:themeColor="text1"/>
                <w:sz w:val="22"/>
                <w:szCs w:val="22"/>
              </w:rPr>
              <w:t>) 395-</w:t>
            </w:r>
            <w:r w:rsidR="00546866">
              <w:rPr>
                <w:rFonts w:ascii="Arial" w:hAnsi="Arial" w:cs="Arial"/>
                <w:b/>
                <w:color w:val="000000" w:themeColor="text1"/>
                <w:sz w:val="22"/>
                <w:szCs w:val="22"/>
              </w:rPr>
              <w:t>5000</w:t>
            </w:r>
            <w:r w:rsidRPr="00E901F5">
              <w:rPr>
                <w:rFonts w:ascii="Arial" w:hAnsi="Arial" w:cs="Arial"/>
                <w:b/>
                <w:color w:val="000000" w:themeColor="text1"/>
                <w:sz w:val="22"/>
                <w:szCs w:val="22"/>
              </w:rPr>
              <w:t xml:space="preserve">, 24/7, they will provide you with travel vouchers to cover the trip by Uber.  </w:t>
            </w:r>
          </w:p>
          <w:p w14:paraId="5D431505" w14:textId="08F1F094" w:rsidR="003B760B" w:rsidRPr="00E901F5" w:rsidRDefault="003B760B" w:rsidP="00E5434F">
            <w:pPr>
              <w:rPr>
                <w:rFonts w:ascii="Arial" w:hAnsi="Arial" w:cs="Arial"/>
                <w:color w:val="000000" w:themeColor="text1"/>
                <w:sz w:val="22"/>
                <w:szCs w:val="22"/>
              </w:rPr>
            </w:pPr>
          </w:p>
        </w:tc>
        <w:tc>
          <w:tcPr>
            <w:tcW w:w="720" w:type="pct"/>
          </w:tcPr>
          <w:p w14:paraId="718A54CD"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E5434F" w:rsidRPr="00E901F5" w14:paraId="0BB8BABA" w14:textId="77777777" w:rsidTr="00FF7A30">
        <w:trPr>
          <w:trHeight w:val="1052"/>
        </w:trPr>
        <w:tc>
          <w:tcPr>
            <w:tcW w:w="1229" w:type="pct"/>
          </w:tcPr>
          <w:p w14:paraId="6A00FEB2"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San Gabriel Valley Medical Center Sexual Assault Response Team (SART)</w:t>
            </w:r>
          </w:p>
        </w:tc>
        <w:tc>
          <w:tcPr>
            <w:tcW w:w="1186" w:type="pct"/>
          </w:tcPr>
          <w:p w14:paraId="4337D785" w14:textId="705813CE"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438 W</w:t>
            </w:r>
            <w:r w:rsidR="00AE3A43">
              <w:rPr>
                <w:rFonts w:ascii="Arial" w:hAnsi="Arial" w:cs="Arial"/>
                <w:color w:val="000000" w:themeColor="text1"/>
                <w:sz w:val="22"/>
                <w:szCs w:val="22"/>
              </w:rPr>
              <w:t>.</w:t>
            </w:r>
            <w:r w:rsidRPr="00E901F5">
              <w:rPr>
                <w:rFonts w:ascii="Arial" w:hAnsi="Arial" w:cs="Arial"/>
                <w:color w:val="000000" w:themeColor="text1"/>
                <w:sz w:val="22"/>
                <w:szCs w:val="22"/>
              </w:rPr>
              <w:t xml:space="preserve"> Las Tunas</w:t>
            </w:r>
            <w:r w:rsidR="00AE3A43">
              <w:rPr>
                <w:rFonts w:ascii="Arial" w:hAnsi="Arial" w:cs="Arial"/>
                <w:color w:val="000000" w:themeColor="text1"/>
                <w:sz w:val="22"/>
                <w:szCs w:val="22"/>
              </w:rPr>
              <w:t xml:space="preserve"> Dr.</w:t>
            </w:r>
          </w:p>
          <w:p w14:paraId="5053CF86" w14:textId="0674CE3A"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San Gabriel,</w:t>
            </w:r>
            <w:r w:rsidR="00AE3A43">
              <w:rPr>
                <w:rFonts w:ascii="Arial" w:hAnsi="Arial" w:cs="Arial"/>
                <w:color w:val="000000" w:themeColor="text1"/>
                <w:sz w:val="22"/>
                <w:szCs w:val="22"/>
              </w:rPr>
              <w:t xml:space="preserve"> CA 91776</w:t>
            </w:r>
          </w:p>
          <w:p w14:paraId="3D2E0FED" w14:textId="28157481"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(626) 289-5454</w:t>
            </w:r>
            <w:r w:rsidR="004A3B15">
              <w:rPr>
                <w:rFonts w:ascii="Arial" w:hAnsi="Arial" w:cs="Arial"/>
                <w:color w:val="000000" w:themeColor="text1"/>
                <w:sz w:val="22"/>
                <w:szCs w:val="22"/>
              </w:rPr>
              <w:br/>
            </w:r>
          </w:p>
          <w:p w14:paraId="2B25D642"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 xml:space="preserve">(SART) Hotline: </w:t>
            </w:r>
          </w:p>
          <w:p w14:paraId="77E61520" w14:textId="77777777" w:rsidR="00E5434F"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(877) 209-3049</w:t>
            </w:r>
          </w:p>
          <w:p w14:paraId="65996FAD" w14:textId="6B44940C" w:rsidR="004A3B15" w:rsidRPr="00E901F5" w:rsidRDefault="004A3B15" w:rsidP="00E5434F">
            <w:pPr>
              <w:rPr>
                <w:rFonts w:ascii="Arial" w:hAnsi="Arial" w:cs="Arial"/>
                <w:color w:val="000000" w:themeColor="text1"/>
                <w:sz w:val="22"/>
                <w:szCs w:val="22"/>
              </w:rPr>
            </w:pPr>
            <w:r>
              <w:rPr>
                <w:rFonts w:ascii="Arial" w:hAnsi="Arial" w:cs="Arial"/>
                <w:color w:val="000000" w:themeColor="text1"/>
                <w:sz w:val="22"/>
                <w:szCs w:val="22"/>
              </w:rPr>
              <w:t>24/7</w:t>
            </w:r>
          </w:p>
        </w:tc>
        <w:tc>
          <w:tcPr>
            <w:tcW w:w="1865" w:type="pct"/>
          </w:tcPr>
          <w:p w14:paraId="4A5E278C"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24-hour medical care, emotional support</w:t>
            </w:r>
            <w:r w:rsidR="00E56269">
              <w:rPr>
                <w:rFonts w:ascii="Arial" w:hAnsi="Arial" w:cs="Arial"/>
                <w:color w:val="000000" w:themeColor="text1"/>
                <w:sz w:val="22"/>
                <w:szCs w:val="22"/>
              </w:rPr>
              <w:t>,</w:t>
            </w:r>
            <w:r w:rsidRPr="00E901F5">
              <w:rPr>
                <w:rFonts w:ascii="Arial" w:hAnsi="Arial" w:cs="Arial"/>
                <w:color w:val="000000" w:themeColor="text1"/>
                <w:sz w:val="22"/>
                <w:szCs w:val="22"/>
              </w:rPr>
              <w:t xml:space="preserve"> and comprehensive exams including forensic evidence collection (the “rape kit”).</w:t>
            </w:r>
          </w:p>
          <w:p w14:paraId="19200EB0" w14:textId="77777777" w:rsidR="00E5434F" w:rsidRPr="00E901F5" w:rsidRDefault="00E5434F" w:rsidP="00E5434F">
            <w:pPr>
              <w:rPr>
                <w:rFonts w:ascii="Arial" w:hAnsi="Arial" w:cs="Arial"/>
                <w:color w:val="000000" w:themeColor="text1"/>
                <w:sz w:val="22"/>
                <w:szCs w:val="22"/>
              </w:rPr>
            </w:pPr>
          </w:p>
          <w:p w14:paraId="7DE02DD5"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Immediate connection to on-call nurse for sexual assault services.</w:t>
            </w:r>
          </w:p>
        </w:tc>
        <w:tc>
          <w:tcPr>
            <w:tcW w:w="720" w:type="pct"/>
          </w:tcPr>
          <w:p w14:paraId="1C4B318D"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E5434F" w:rsidRPr="00E901F5" w14:paraId="3CEF4A68" w14:textId="77777777" w:rsidTr="00FF7A30">
        <w:tc>
          <w:tcPr>
            <w:tcW w:w="1229" w:type="pct"/>
          </w:tcPr>
          <w:p w14:paraId="48E03681" w14:textId="2F47ECEE"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lastRenderedPageBreak/>
              <w:t>Planned Parenthood</w:t>
            </w:r>
            <w:r w:rsidR="00991B73">
              <w:rPr>
                <w:rFonts w:ascii="Arial" w:hAnsi="Arial" w:cs="Arial"/>
                <w:color w:val="000000" w:themeColor="text1"/>
                <w:sz w:val="22"/>
                <w:szCs w:val="22"/>
              </w:rPr>
              <w:t xml:space="preserve"> Pasadena and San Gabriel Valley</w:t>
            </w:r>
          </w:p>
        </w:tc>
        <w:tc>
          <w:tcPr>
            <w:tcW w:w="1186" w:type="pct"/>
          </w:tcPr>
          <w:p w14:paraId="5C97D0E6"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1045 N. Lake Ave</w:t>
            </w:r>
          </w:p>
          <w:p w14:paraId="4735DFD2"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Pasadena, CA 91104</w:t>
            </w:r>
          </w:p>
          <w:p w14:paraId="78D85413" w14:textId="770A578D"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(626) 798-0706</w:t>
            </w:r>
            <w:r w:rsidR="00F326DC">
              <w:rPr>
                <w:rFonts w:ascii="Arial" w:hAnsi="Arial" w:cs="Arial"/>
                <w:color w:val="000000" w:themeColor="text1"/>
                <w:sz w:val="22"/>
                <w:szCs w:val="22"/>
              </w:rPr>
              <w:br/>
              <w:t>M</w:t>
            </w:r>
            <w:r w:rsidR="00AE3A43">
              <w:rPr>
                <w:rFonts w:ascii="Arial" w:hAnsi="Arial" w:cs="Arial"/>
                <w:color w:val="000000" w:themeColor="text1"/>
                <w:sz w:val="22"/>
                <w:szCs w:val="22"/>
              </w:rPr>
              <w:t>:</w:t>
            </w:r>
            <w:r w:rsidR="00F326DC">
              <w:rPr>
                <w:rFonts w:ascii="Arial" w:hAnsi="Arial" w:cs="Arial"/>
                <w:color w:val="000000" w:themeColor="text1"/>
                <w:sz w:val="22"/>
                <w:szCs w:val="22"/>
              </w:rPr>
              <w:t xml:space="preserve"> 8:30-4:30, T</w:t>
            </w:r>
            <w:r w:rsidR="00AE3A43">
              <w:rPr>
                <w:rFonts w:ascii="Arial" w:hAnsi="Arial" w:cs="Arial"/>
                <w:color w:val="000000" w:themeColor="text1"/>
                <w:sz w:val="22"/>
                <w:szCs w:val="22"/>
              </w:rPr>
              <w:t>:</w:t>
            </w:r>
            <w:r w:rsidR="00F326DC">
              <w:rPr>
                <w:rFonts w:ascii="Arial" w:hAnsi="Arial" w:cs="Arial"/>
                <w:color w:val="000000" w:themeColor="text1"/>
                <w:sz w:val="22"/>
                <w:szCs w:val="22"/>
              </w:rPr>
              <w:t xml:space="preserve"> 7:</w:t>
            </w:r>
            <w:r w:rsidR="00991B73">
              <w:rPr>
                <w:rFonts w:ascii="Arial" w:hAnsi="Arial" w:cs="Arial"/>
                <w:color w:val="000000" w:themeColor="text1"/>
                <w:sz w:val="22"/>
                <w:szCs w:val="22"/>
              </w:rPr>
              <w:t>0</w:t>
            </w:r>
            <w:r w:rsidR="00F326DC">
              <w:rPr>
                <w:rFonts w:ascii="Arial" w:hAnsi="Arial" w:cs="Arial"/>
                <w:color w:val="000000" w:themeColor="text1"/>
                <w:sz w:val="22"/>
                <w:szCs w:val="22"/>
              </w:rPr>
              <w:t>0-3:30, W/TH</w:t>
            </w:r>
            <w:r w:rsidR="00AE3A43">
              <w:rPr>
                <w:rFonts w:ascii="Arial" w:hAnsi="Arial" w:cs="Arial"/>
                <w:color w:val="000000" w:themeColor="text1"/>
                <w:sz w:val="22"/>
                <w:szCs w:val="22"/>
              </w:rPr>
              <w:t>:</w:t>
            </w:r>
            <w:r w:rsidR="00F326DC">
              <w:rPr>
                <w:rFonts w:ascii="Arial" w:hAnsi="Arial" w:cs="Arial"/>
                <w:color w:val="000000" w:themeColor="text1"/>
                <w:sz w:val="22"/>
                <w:szCs w:val="22"/>
              </w:rPr>
              <w:t xml:space="preserve"> 11-7, </w:t>
            </w:r>
            <w:r w:rsidR="00B23C98">
              <w:rPr>
                <w:rFonts w:ascii="Arial" w:hAnsi="Arial" w:cs="Arial"/>
                <w:color w:val="000000" w:themeColor="text1"/>
                <w:sz w:val="22"/>
                <w:szCs w:val="22"/>
              </w:rPr>
              <w:br/>
            </w:r>
            <w:r w:rsidR="00F326DC">
              <w:rPr>
                <w:rFonts w:ascii="Arial" w:hAnsi="Arial" w:cs="Arial"/>
                <w:color w:val="000000" w:themeColor="text1"/>
                <w:sz w:val="22"/>
                <w:szCs w:val="22"/>
              </w:rPr>
              <w:t>F</w:t>
            </w:r>
            <w:r w:rsidR="00AE3A43">
              <w:rPr>
                <w:rFonts w:ascii="Arial" w:hAnsi="Arial" w:cs="Arial"/>
                <w:color w:val="000000" w:themeColor="text1"/>
                <w:sz w:val="22"/>
                <w:szCs w:val="22"/>
              </w:rPr>
              <w:t>:</w:t>
            </w:r>
            <w:r w:rsidR="00F326DC">
              <w:rPr>
                <w:rFonts w:ascii="Arial" w:hAnsi="Arial" w:cs="Arial"/>
                <w:color w:val="000000" w:themeColor="text1"/>
                <w:sz w:val="22"/>
                <w:szCs w:val="22"/>
              </w:rPr>
              <w:t xml:space="preserve"> 8:30-4:30, S</w:t>
            </w:r>
            <w:r w:rsidR="00AE3A43">
              <w:rPr>
                <w:rFonts w:ascii="Arial" w:hAnsi="Arial" w:cs="Arial"/>
                <w:color w:val="000000" w:themeColor="text1"/>
                <w:sz w:val="22"/>
                <w:szCs w:val="22"/>
              </w:rPr>
              <w:t>:</w:t>
            </w:r>
            <w:r w:rsidR="00F326DC">
              <w:rPr>
                <w:rFonts w:ascii="Arial" w:hAnsi="Arial" w:cs="Arial"/>
                <w:color w:val="000000" w:themeColor="text1"/>
                <w:sz w:val="22"/>
                <w:szCs w:val="22"/>
              </w:rPr>
              <w:t xml:space="preserve"> 8-4 </w:t>
            </w:r>
          </w:p>
        </w:tc>
        <w:tc>
          <w:tcPr>
            <w:tcW w:w="1865" w:type="pct"/>
            <w:shd w:val="clear" w:color="auto" w:fill="auto"/>
          </w:tcPr>
          <w:p w14:paraId="1E1E6679" w14:textId="667DE905"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Health clinic for emergency contraception, pregnancy resources, health and wellness, birth control</w:t>
            </w:r>
            <w:r w:rsidR="005E3F5E">
              <w:rPr>
                <w:rFonts w:ascii="Arial" w:hAnsi="Arial" w:cs="Arial"/>
                <w:color w:val="000000" w:themeColor="text1"/>
                <w:sz w:val="22"/>
                <w:szCs w:val="22"/>
              </w:rPr>
              <w:t>,</w:t>
            </w:r>
            <w:r w:rsidRPr="00E901F5">
              <w:rPr>
                <w:rFonts w:ascii="Arial" w:hAnsi="Arial" w:cs="Arial"/>
                <w:color w:val="000000" w:themeColor="text1"/>
                <w:sz w:val="22"/>
                <w:szCs w:val="22"/>
              </w:rPr>
              <w:t xml:space="preserve"> and family planning.</w:t>
            </w:r>
          </w:p>
        </w:tc>
        <w:tc>
          <w:tcPr>
            <w:tcW w:w="720" w:type="pct"/>
          </w:tcPr>
          <w:p w14:paraId="0F4DF651"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E5434F" w:rsidRPr="00E901F5" w14:paraId="38509502" w14:textId="77777777" w:rsidTr="00FF7A30">
        <w:tc>
          <w:tcPr>
            <w:tcW w:w="1229" w:type="pct"/>
            <w:shd w:val="clear" w:color="auto" w:fill="D9D9D9" w:themeFill="background1" w:themeFillShade="D9"/>
          </w:tcPr>
          <w:p w14:paraId="43064E79" w14:textId="2D452013" w:rsidR="00F244F9" w:rsidRPr="00F244F9" w:rsidRDefault="00E5434F" w:rsidP="00E5434F">
            <w:pPr>
              <w:rPr>
                <w:rFonts w:ascii="Arial" w:hAnsi="Arial" w:cs="Arial"/>
                <w:b/>
                <w:color w:val="000000" w:themeColor="text1"/>
                <w:sz w:val="22"/>
                <w:szCs w:val="22"/>
              </w:rPr>
            </w:pPr>
            <w:r w:rsidRPr="00E901F5">
              <w:rPr>
                <w:rFonts w:ascii="Arial" w:hAnsi="Arial" w:cs="Arial"/>
                <w:b/>
                <w:color w:val="000000" w:themeColor="text1"/>
                <w:sz w:val="22"/>
                <w:szCs w:val="22"/>
              </w:rPr>
              <w:t>National Hotlines</w:t>
            </w:r>
          </w:p>
        </w:tc>
        <w:tc>
          <w:tcPr>
            <w:tcW w:w="1186" w:type="pct"/>
            <w:shd w:val="clear" w:color="auto" w:fill="D9D9D9" w:themeFill="background1" w:themeFillShade="D9"/>
          </w:tcPr>
          <w:p w14:paraId="63FD57DD" w14:textId="77777777" w:rsidR="00E5434F" w:rsidRPr="00E901F5" w:rsidRDefault="00E5434F" w:rsidP="00E5434F">
            <w:pPr>
              <w:rPr>
                <w:rFonts w:ascii="Arial" w:hAnsi="Arial" w:cs="Arial"/>
                <w:color w:val="000000" w:themeColor="text1"/>
                <w:sz w:val="22"/>
                <w:szCs w:val="22"/>
              </w:rPr>
            </w:pPr>
          </w:p>
        </w:tc>
        <w:tc>
          <w:tcPr>
            <w:tcW w:w="1865" w:type="pct"/>
            <w:shd w:val="clear" w:color="auto" w:fill="D9D9D9" w:themeFill="background1" w:themeFillShade="D9"/>
          </w:tcPr>
          <w:p w14:paraId="0920A64F" w14:textId="77777777" w:rsidR="00E5434F" w:rsidRPr="00E901F5" w:rsidRDefault="00E5434F" w:rsidP="00E5434F">
            <w:pPr>
              <w:rPr>
                <w:rFonts w:ascii="Arial" w:hAnsi="Arial" w:cs="Arial"/>
                <w:color w:val="000000" w:themeColor="text1"/>
                <w:sz w:val="22"/>
                <w:szCs w:val="22"/>
              </w:rPr>
            </w:pPr>
          </w:p>
        </w:tc>
        <w:tc>
          <w:tcPr>
            <w:tcW w:w="720" w:type="pct"/>
            <w:shd w:val="clear" w:color="auto" w:fill="D9D9D9" w:themeFill="background1" w:themeFillShade="D9"/>
          </w:tcPr>
          <w:p w14:paraId="4498E331" w14:textId="77777777" w:rsidR="00E5434F" w:rsidRPr="00E901F5" w:rsidRDefault="00E5434F" w:rsidP="00E5434F">
            <w:pPr>
              <w:rPr>
                <w:rFonts w:ascii="Arial" w:hAnsi="Arial" w:cs="Arial"/>
                <w:color w:val="000000" w:themeColor="text1"/>
                <w:sz w:val="22"/>
                <w:szCs w:val="22"/>
              </w:rPr>
            </w:pPr>
          </w:p>
        </w:tc>
      </w:tr>
      <w:tr w:rsidR="00E5434F" w:rsidRPr="00E901F5" w14:paraId="1CBAC833" w14:textId="77777777" w:rsidTr="00FF7A30">
        <w:tc>
          <w:tcPr>
            <w:tcW w:w="1229" w:type="pct"/>
          </w:tcPr>
          <w:p w14:paraId="06714F23" w14:textId="46B1789B" w:rsidR="00E5434F" w:rsidRPr="00E901F5" w:rsidRDefault="00E5434F" w:rsidP="00E5434F">
            <w:pPr>
              <w:pStyle w:val="NormalWeb"/>
              <w:rPr>
                <w:rFonts w:ascii="Arial" w:hAnsi="Arial" w:cs="Arial" w:hint="default"/>
                <w:color w:val="201F1E"/>
                <w:sz w:val="22"/>
                <w:szCs w:val="22"/>
              </w:rPr>
            </w:pPr>
            <w:r w:rsidRPr="00E901F5">
              <w:rPr>
                <w:rFonts w:ascii="Arial" w:hAnsi="Arial" w:cs="Arial" w:hint="default"/>
                <w:color w:val="201F1E"/>
                <w:sz w:val="22"/>
                <w:szCs w:val="22"/>
              </w:rPr>
              <w:t xml:space="preserve">National Suicide Prevention </w:t>
            </w:r>
            <w:r w:rsidR="005E3F5E">
              <w:rPr>
                <w:rFonts w:ascii="Arial" w:hAnsi="Arial" w:cs="Arial" w:hint="default"/>
                <w:color w:val="201F1E"/>
                <w:sz w:val="22"/>
                <w:szCs w:val="22"/>
              </w:rPr>
              <w:t>Lifeline</w:t>
            </w:r>
          </w:p>
          <w:p w14:paraId="43F5AA49" w14:textId="77777777" w:rsidR="00E5434F" w:rsidRPr="00E901F5" w:rsidRDefault="00E5434F" w:rsidP="00E5434F">
            <w:pPr>
              <w:pStyle w:val="NormalWeb"/>
              <w:rPr>
                <w:rFonts w:ascii="Arial" w:hAnsi="Arial" w:cs="Arial" w:hint="default"/>
                <w:color w:val="201F1E"/>
                <w:sz w:val="22"/>
                <w:szCs w:val="22"/>
              </w:rPr>
            </w:pPr>
          </w:p>
        </w:tc>
        <w:tc>
          <w:tcPr>
            <w:tcW w:w="1186" w:type="pct"/>
          </w:tcPr>
          <w:p w14:paraId="429291AE" w14:textId="1A21F83D" w:rsidR="00E5434F" w:rsidRPr="00E901F5" w:rsidRDefault="003273FA" w:rsidP="00E5434F">
            <w:pPr>
              <w:pStyle w:val="NormalWeb"/>
              <w:rPr>
                <w:rFonts w:ascii="Arial" w:hAnsi="Arial" w:cs="Arial" w:hint="default"/>
                <w:color w:val="201F1E"/>
                <w:sz w:val="22"/>
                <w:szCs w:val="22"/>
              </w:rPr>
            </w:pPr>
            <w:r>
              <w:rPr>
                <w:rFonts w:ascii="Arial" w:hAnsi="Arial" w:cs="Arial" w:hint="default"/>
                <w:color w:val="201F1E"/>
                <w:sz w:val="22"/>
                <w:szCs w:val="22"/>
              </w:rPr>
              <w:t xml:space="preserve">988 </w:t>
            </w:r>
            <w:r w:rsidR="00604CC5">
              <w:rPr>
                <w:rFonts w:ascii="Arial" w:hAnsi="Arial" w:cs="Arial" w:hint="default"/>
                <w:color w:val="201F1E"/>
                <w:sz w:val="22"/>
                <w:szCs w:val="22"/>
              </w:rPr>
              <w:t xml:space="preserve">or </w:t>
            </w:r>
            <w:r w:rsidR="005E3F5E">
              <w:rPr>
                <w:rFonts w:ascii="Arial" w:hAnsi="Arial" w:cs="Arial" w:hint="default"/>
                <w:color w:val="201F1E"/>
                <w:sz w:val="22"/>
                <w:szCs w:val="22"/>
              </w:rPr>
              <w:t>(</w:t>
            </w:r>
            <w:r w:rsidR="00E5434F" w:rsidRPr="00E901F5">
              <w:rPr>
                <w:rFonts w:ascii="Arial" w:hAnsi="Arial" w:cs="Arial" w:hint="default"/>
                <w:color w:val="201F1E"/>
                <w:sz w:val="22"/>
                <w:szCs w:val="22"/>
              </w:rPr>
              <w:t>800</w:t>
            </w:r>
            <w:r w:rsidR="005E3F5E">
              <w:rPr>
                <w:rFonts w:ascii="Arial" w:hAnsi="Arial" w:cs="Arial" w:hint="default"/>
                <w:color w:val="201F1E"/>
                <w:sz w:val="22"/>
                <w:szCs w:val="22"/>
              </w:rPr>
              <w:t>)</w:t>
            </w:r>
            <w:r w:rsidR="005E3F5E" w:rsidDel="005E3F5E">
              <w:rPr>
                <w:rFonts w:ascii="Arial" w:hAnsi="Arial" w:cs="Arial" w:hint="default"/>
                <w:color w:val="201F1E"/>
                <w:sz w:val="22"/>
                <w:szCs w:val="22"/>
              </w:rPr>
              <w:t xml:space="preserve"> </w:t>
            </w:r>
            <w:r w:rsidR="00E5434F" w:rsidRPr="00E901F5">
              <w:rPr>
                <w:rFonts w:ascii="Arial" w:hAnsi="Arial" w:cs="Arial" w:hint="default"/>
                <w:color w:val="201F1E"/>
                <w:sz w:val="22"/>
                <w:szCs w:val="22"/>
              </w:rPr>
              <w:t>273-8255</w:t>
            </w:r>
            <w:r w:rsidR="00F326DC">
              <w:rPr>
                <w:rFonts w:ascii="Arial" w:hAnsi="Arial" w:cs="Arial" w:hint="default"/>
                <w:color w:val="201F1E"/>
                <w:sz w:val="22"/>
                <w:szCs w:val="22"/>
              </w:rPr>
              <w:br/>
              <w:t>24/7</w:t>
            </w:r>
          </w:p>
          <w:p w14:paraId="0BEB8DEA" w14:textId="77777777" w:rsidR="00E5434F" w:rsidRPr="00E901F5" w:rsidRDefault="00E5434F" w:rsidP="00E5434F">
            <w:pPr>
              <w:pStyle w:val="NormalWeb"/>
              <w:spacing w:after="0" w:afterAutospacing="0"/>
              <w:rPr>
                <w:rFonts w:ascii="Arial" w:eastAsiaTheme="minorHAnsi" w:hAnsi="Arial" w:cs="Arial" w:hint="default"/>
                <w:color w:val="000000" w:themeColor="text1"/>
                <w:sz w:val="22"/>
                <w:szCs w:val="22"/>
              </w:rPr>
            </w:pPr>
          </w:p>
          <w:p w14:paraId="66B00B58" w14:textId="77777777" w:rsidR="00E5434F" w:rsidRPr="00E901F5" w:rsidRDefault="00E5434F" w:rsidP="00E5434F">
            <w:pPr>
              <w:pStyle w:val="NormalWeb"/>
              <w:spacing w:after="0" w:afterAutospacing="0"/>
              <w:rPr>
                <w:rFonts w:ascii="Arial" w:hAnsi="Arial" w:cs="Arial" w:hint="default"/>
                <w:color w:val="000000" w:themeColor="text1"/>
                <w:sz w:val="22"/>
                <w:szCs w:val="22"/>
              </w:rPr>
            </w:pPr>
          </w:p>
        </w:tc>
        <w:tc>
          <w:tcPr>
            <w:tcW w:w="1865" w:type="pct"/>
          </w:tcPr>
          <w:p w14:paraId="0AB017CC" w14:textId="77777777" w:rsidR="00E5434F" w:rsidRDefault="00E5434F" w:rsidP="00E5434F">
            <w:pPr>
              <w:rPr>
                <w:rFonts w:ascii="Arial" w:hAnsi="Arial" w:cs="Arial"/>
                <w:sz w:val="22"/>
                <w:szCs w:val="22"/>
              </w:rPr>
            </w:pPr>
            <w:r w:rsidRPr="00E901F5">
              <w:rPr>
                <w:rFonts w:ascii="Arial" w:hAnsi="Arial" w:cs="Arial"/>
                <w:sz w:val="22"/>
                <w:szCs w:val="22"/>
              </w:rPr>
              <w:t>Provides free and confidential emotional support to people in suicidal crisis or emotional distress 24 hours a day, 7 days a week, across the United States. The Lifeline is comprised of a national network of over 170 local crisis centers, combining custom local care and resources with national standards and best practices.</w:t>
            </w:r>
          </w:p>
          <w:p w14:paraId="208DA502" w14:textId="77777777" w:rsidR="00E5434F" w:rsidRPr="00E901F5" w:rsidRDefault="00E5434F" w:rsidP="00E5434F">
            <w:pPr>
              <w:rPr>
                <w:rFonts w:ascii="Arial" w:hAnsi="Arial" w:cs="Arial"/>
                <w:color w:val="000000" w:themeColor="text1"/>
                <w:sz w:val="22"/>
                <w:szCs w:val="22"/>
              </w:rPr>
            </w:pPr>
          </w:p>
        </w:tc>
        <w:tc>
          <w:tcPr>
            <w:tcW w:w="720" w:type="pct"/>
          </w:tcPr>
          <w:p w14:paraId="75000488"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E5434F" w:rsidRPr="00E901F5" w14:paraId="2B38EDF8" w14:textId="77777777" w:rsidTr="00FF7A30">
        <w:tc>
          <w:tcPr>
            <w:tcW w:w="1229" w:type="pct"/>
          </w:tcPr>
          <w:p w14:paraId="449F0A7E" w14:textId="77777777" w:rsidR="00E5434F" w:rsidRPr="00E901F5" w:rsidRDefault="00E5434F" w:rsidP="00E5434F">
            <w:pPr>
              <w:pStyle w:val="NormalWeb"/>
              <w:rPr>
                <w:rFonts w:ascii="Arial" w:hAnsi="Arial" w:cs="Arial" w:hint="default"/>
                <w:color w:val="201F1E"/>
                <w:sz w:val="22"/>
                <w:szCs w:val="22"/>
              </w:rPr>
            </w:pPr>
            <w:r w:rsidRPr="00E901F5">
              <w:rPr>
                <w:rFonts w:ascii="Arial" w:hAnsi="Arial" w:cs="Arial" w:hint="default"/>
                <w:color w:val="201F1E"/>
                <w:sz w:val="22"/>
                <w:szCs w:val="22"/>
              </w:rPr>
              <w:t>National Sexual Assault Hotline- RAINN (Rape Abuse and Incest National Network)</w:t>
            </w:r>
          </w:p>
          <w:p w14:paraId="246265EE" w14:textId="77777777" w:rsidR="00E5434F" w:rsidRPr="00E901F5" w:rsidRDefault="00E5434F" w:rsidP="00E5434F">
            <w:pPr>
              <w:pStyle w:val="NormalWeb"/>
              <w:rPr>
                <w:rFonts w:ascii="Arial" w:hAnsi="Arial" w:cs="Arial" w:hint="default"/>
                <w:color w:val="201F1E"/>
                <w:sz w:val="22"/>
                <w:szCs w:val="22"/>
              </w:rPr>
            </w:pPr>
          </w:p>
        </w:tc>
        <w:tc>
          <w:tcPr>
            <w:tcW w:w="1186" w:type="pct"/>
          </w:tcPr>
          <w:p w14:paraId="6DED3359" w14:textId="4DF7D709" w:rsidR="00E5434F" w:rsidRPr="00E901F5" w:rsidRDefault="005E3F5E" w:rsidP="00E5434F">
            <w:pPr>
              <w:pStyle w:val="NormalWeb"/>
              <w:spacing w:after="0" w:afterAutospacing="0"/>
              <w:rPr>
                <w:rFonts w:ascii="Arial" w:hAnsi="Arial" w:cs="Arial" w:hint="default"/>
                <w:color w:val="201F1E"/>
                <w:sz w:val="22"/>
                <w:szCs w:val="22"/>
              </w:rPr>
            </w:pPr>
            <w:r>
              <w:rPr>
                <w:rFonts w:ascii="Arial" w:hAnsi="Arial" w:cs="Arial" w:hint="default"/>
                <w:color w:val="201F1E"/>
                <w:sz w:val="22"/>
                <w:szCs w:val="22"/>
              </w:rPr>
              <w:t>(</w:t>
            </w:r>
            <w:r w:rsidR="00E5434F" w:rsidRPr="00E901F5">
              <w:rPr>
                <w:rFonts w:ascii="Arial" w:hAnsi="Arial" w:cs="Arial" w:hint="default"/>
                <w:color w:val="201F1E"/>
                <w:sz w:val="22"/>
                <w:szCs w:val="22"/>
              </w:rPr>
              <w:t>800</w:t>
            </w:r>
            <w:r>
              <w:rPr>
                <w:rFonts w:ascii="Arial" w:hAnsi="Arial" w:cs="Arial" w:hint="default"/>
                <w:color w:val="201F1E"/>
                <w:sz w:val="22"/>
                <w:szCs w:val="22"/>
              </w:rPr>
              <w:t>)</w:t>
            </w:r>
            <w:r w:rsidDel="005E3F5E">
              <w:rPr>
                <w:rFonts w:ascii="Arial" w:hAnsi="Arial" w:cs="Arial" w:hint="default"/>
                <w:color w:val="201F1E"/>
                <w:sz w:val="22"/>
                <w:szCs w:val="22"/>
              </w:rPr>
              <w:t xml:space="preserve"> </w:t>
            </w:r>
            <w:r w:rsidR="00E5434F" w:rsidRPr="00E901F5">
              <w:rPr>
                <w:rFonts w:ascii="Arial" w:hAnsi="Arial" w:cs="Arial" w:hint="default"/>
                <w:color w:val="201F1E"/>
                <w:sz w:val="22"/>
                <w:szCs w:val="22"/>
              </w:rPr>
              <w:t>656-4673</w:t>
            </w:r>
            <w:r w:rsidR="00F326DC">
              <w:rPr>
                <w:rFonts w:ascii="Arial" w:hAnsi="Arial" w:cs="Arial" w:hint="default"/>
                <w:color w:val="201F1E"/>
                <w:sz w:val="22"/>
                <w:szCs w:val="22"/>
              </w:rPr>
              <w:br/>
              <w:t>24/7</w:t>
            </w:r>
          </w:p>
          <w:p w14:paraId="3FD7E002" w14:textId="77777777" w:rsidR="00E5434F" w:rsidRPr="00E901F5" w:rsidRDefault="00E5434F" w:rsidP="00E5434F">
            <w:pPr>
              <w:pStyle w:val="NormalWeb"/>
              <w:rPr>
                <w:rFonts w:ascii="Arial" w:hAnsi="Arial" w:cs="Arial" w:hint="default"/>
                <w:color w:val="201F1E"/>
                <w:sz w:val="22"/>
                <w:szCs w:val="22"/>
              </w:rPr>
            </w:pPr>
          </w:p>
        </w:tc>
        <w:tc>
          <w:tcPr>
            <w:tcW w:w="1865" w:type="pct"/>
          </w:tcPr>
          <w:p w14:paraId="102D9C67" w14:textId="77777777" w:rsidR="00E5434F" w:rsidRDefault="00E5434F" w:rsidP="00E5434F">
            <w:pPr>
              <w:rPr>
                <w:rFonts w:ascii="Arial" w:hAnsi="Arial" w:cs="Arial"/>
                <w:color w:val="212529"/>
                <w:sz w:val="22"/>
                <w:szCs w:val="22"/>
              </w:rPr>
            </w:pPr>
            <w:r w:rsidRPr="00E901F5">
              <w:rPr>
                <w:rFonts w:ascii="Arial" w:hAnsi="Arial" w:cs="Arial"/>
                <w:color w:val="212529"/>
                <w:sz w:val="22"/>
                <w:szCs w:val="22"/>
              </w:rPr>
              <w:t>RAINN created and operates the National Sexual Assault Hotline, accessible 24/7. The organization works closely with more than 1,000 local sexual assault service providers to offer confidential support services to survivors</w:t>
            </w:r>
            <w:r w:rsidR="00E56269">
              <w:rPr>
                <w:rFonts w:ascii="Arial" w:hAnsi="Arial" w:cs="Arial"/>
                <w:color w:val="212529"/>
                <w:sz w:val="22"/>
                <w:szCs w:val="22"/>
              </w:rPr>
              <w:t>,</w:t>
            </w:r>
            <w:r w:rsidRPr="00E901F5">
              <w:rPr>
                <w:rFonts w:ascii="Arial" w:hAnsi="Arial" w:cs="Arial"/>
                <w:color w:val="212529"/>
                <w:sz w:val="22"/>
                <w:szCs w:val="22"/>
              </w:rPr>
              <w:t xml:space="preserve"> regardless of where they are in their recovery.</w:t>
            </w:r>
          </w:p>
          <w:p w14:paraId="57B97E2C" w14:textId="5D5B3C85" w:rsidR="00645A03" w:rsidRPr="00E901F5" w:rsidRDefault="00645A03" w:rsidP="00E5434F">
            <w:pPr>
              <w:rPr>
                <w:rFonts w:ascii="Arial" w:hAnsi="Arial" w:cs="Arial"/>
                <w:color w:val="000000" w:themeColor="text1"/>
                <w:sz w:val="22"/>
                <w:szCs w:val="22"/>
              </w:rPr>
            </w:pPr>
          </w:p>
        </w:tc>
        <w:tc>
          <w:tcPr>
            <w:tcW w:w="720" w:type="pct"/>
          </w:tcPr>
          <w:p w14:paraId="022A48D6"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Yes</w:t>
            </w:r>
          </w:p>
        </w:tc>
      </w:tr>
      <w:tr w:rsidR="00E5434F" w:rsidRPr="00E901F5" w14:paraId="6BD77D29" w14:textId="77777777" w:rsidTr="00FF7A30">
        <w:tc>
          <w:tcPr>
            <w:tcW w:w="1229" w:type="pct"/>
          </w:tcPr>
          <w:p w14:paraId="420E0DBA" w14:textId="77777777" w:rsidR="00E5434F" w:rsidRPr="00E901F5" w:rsidRDefault="00E5434F" w:rsidP="00E5434F">
            <w:pPr>
              <w:pStyle w:val="NormalWeb"/>
              <w:rPr>
                <w:rFonts w:ascii="Arial" w:hAnsi="Arial" w:cs="Arial" w:hint="default"/>
                <w:color w:val="201F1E"/>
                <w:sz w:val="22"/>
                <w:szCs w:val="22"/>
              </w:rPr>
            </w:pPr>
            <w:r w:rsidRPr="00E901F5">
              <w:rPr>
                <w:rFonts w:ascii="Arial" w:hAnsi="Arial" w:cs="Arial" w:hint="default"/>
                <w:color w:val="201F1E"/>
                <w:sz w:val="22"/>
                <w:szCs w:val="22"/>
              </w:rPr>
              <w:t>National Domestic Violence Hotline</w:t>
            </w:r>
          </w:p>
        </w:tc>
        <w:tc>
          <w:tcPr>
            <w:tcW w:w="1186" w:type="pct"/>
          </w:tcPr>
          <w:p w14:paraId="30315FC1" w14:textId="5C6D2DBE" w:rsidR="00E5434F" w:rsidRPr="00E901F5" w:rsidRDefault="005E3F5E" w:rsidP="00E5434F">
            <w:pPr>
              <w:pStyle w:val="NormalWeb"/>
              <w:rPr>
                <w:rFonts w:ascii="Arial" w:hAnsi="Arial" w:cs="Arial" w:hint="default"/>
                <w:color w:val="201F1E"/>
                <w:sz w:val="22"/>
                <w:szCs w:val="22"/>
              </w:rPr>
            </w:pPr>
            <w:r>
              <w:rPr>
                <w:rFonts w:ascii="Arial" w:hAnsi="Arial" w:cs="Arial" w:hint="default"/>
                <w:color w:val="201F1E"/>
                <w:sz w:val="22"/>
                <w:szCs w:val="22"/>
              </w:rPr>
              <w:t>(</w:t>
            </w:r>
            <w:r w:rsidR="00E5434F" w:rsidRPr="00E901F5">
              <w:rPr>
                <w:rFonts w:ascii="Arial" w:hAnsi="Arial" w:cs="Arial" w:hint="default"/>
                <w:color w:val="201F1E"/>
                <w:sz w:val="22"/>
                <w:szCs w:val="22"/>
              </w:rPr>
              <w:t>800</w:t>
            </w:r>
            <w:r>
              <w:rPr>
                <w:rFonts w:ascii="Arial" w:hAnsi="Arial" w:cs="Arial" w:hint="default"/>
                <w:color w:val="201F1E"/>
                <w:sz w:val="22"/>
                <w:szCs w:val="22"/>
              </w:rPr>
              <w:t>)</w:t>
            </w:r>
            <w:r w:rsidRPr="00E901F5" w:rsidDel="005E3F5E">
              <w:rPr>
                <w:rFonts w:ascii="Arial" w:hAnsi="Arial" w:cs="Arial" w:hint="default"/>
                <w:color w:val="201F1E"/>
                <w:sz w:val="22"/>
                <w:szCs w:val="22"/>
              </w:rPr>
              <w:t xml:space="preserve"> </w:t>
            </w:r>
            <w:r w:rsidR="00E5434F" w:rsidRPr="00E901F5">
              <w:rPr>
                <w:rFonts w:ascii="Arial" w:hAnsi="Arial" w:cs="Arial" w:hint="default"/>
                <w:color w:val="201F1E"/>
                <w:sz w:val="22"/>
                <w:szCs w:val="22"/>
              </w:rPr>
              <w:t>799-7233</w:t>
            </w:r>
            <w:r w:rsidR="00F326DC">
              <w:rPr>
                <w:rFonts w:ascii="Arial" w:hAnsi="Arial" w:cs="Arial" w:hint="default"/>
                <w:color w:val="201F1E"/>
                <w:sz w:val="22"/>
                <w:szCs w:val="22"/>
              </w:rPr>
              <w:br/>
              <w:t>24/7</w:t>
            </w:r>
          </w:p>
        </w:tc>
        <w:tc>
          <w:tcPr>
            <w:tcW w:w="1865" w:type="pct"/>
          </w:tcPr>
          <w:p w14:paraId="7B21FA3A" w14:textId="77777777" w:rsidR="00E5434F" w:rsidRDefault="00E5434F" w:rsidP="00E5434F">
            <w:pPr>
              <w:rPr>
                <w:rFonts w:ascii="Arial" w:hAnsi="Arial" w:cs="Arial"/>
                <w:sz w:val="22"/>
                <w:szCs w:val="22"/>
              </w:rPr>
            </w:pPr>
            <w:r w:rsidRPr="00E901F5">
              <w:rPr>
                <w:rFonts w:ascii="Arial" w:hAnsi="Arial" w:cs="Arial"/>
                <w:sz w:val="22"/>
                <w:szCs w:val="22"/>
              </w:rPr>
              <w:t>Operates 24/7, confidential and free of cost, and provides lifesaving tools and immediate support to enable victims to find safety and live lives free of abuse. Callers can expect highly trained, experienced advocates to offer compassionate support, crisis intervention information, educational services</w:t>
            </w:r>
            <w:r w:rsidR="00E56269">
              <w:rPr>
                <w:rFonts w:ascii="Arial" w:hAnsi="Arial" w:cs="Arial"/>
                <w:sz w:val="22"/>
                <w:szCs w:val="22"/>
              </w:rPr>
              <w:t>,</w:t>
            </w:r>
            <w:r w:rsidRPr="00E901F5">
              <w:rPr>
                <w:rFonts w:ascii="Arial" w:hAnsi="Arial" w:cs="Arial"/>
                <w:sz w:val="22"/>
                <w:szCs w:val="22"/>
              </w:rPr>
              <w:t xml:space="preserve"> and referral services in more than 200 languages.</w:t>
            </w:r>
          </w:p>
          <w:p w14:paraId="71333804" w14:textId="04599125" w:rsidR="00645A03" w:rsidRPr="00E901F5" w:rsidRDefault="00645A03" w:rsidP="00E5434F">
            <w:pPr>
              <w:rPr>
                <w:rFonts w:ascii="Arial" w:hAnsi="Arial" w:cs="Arial"/>
                <w:color w:val="000000" w:themeColor="text1"/>
                <w:sz w:val="22"/>
                <w:szCs w:val="22"/>
              </w:rPr>
            </w:pPr>
          </w:p>
        </w:tc>
        <w:tc>
          <w:tcPr>
            <w:tcW w:w="720" w:type="pct"/>
          </w:tcPr>
          <w:p w14:paraId="54F8E78A" w14:textId="77777777" w:rsidR="00E5434F" w:rsidRPr="00E901F5" w:rsidRDefault="00E5434F" w:rsidP="00E5434F">
            <w:pPr>
              <w:rPr>
                <w:rFonts w:ascii="Arial" w:hAnsi="Arial" w:cs="Arial"/>
                <w:color w:val="000000" w:themeColor="text1"/>
                <w:sz w:val="22"/>
                <w:szCs w:val="22"/>
              </w:rPr>
            </w:pPr>
            <w:r w:rsidRPr="00E901F5">
              <w:rPr>
                <w:rFonts w:ascii="Arial" w:hAnsi="Arial" w:cs="Arial"/>
                <w:color w:val="000000" w:themeColor="text1"/>
                <w:sz w:val="22"/>
                <w:szCs w:val="22"/>
              </w:rPr>
              <w:t>Yes</w:t>
            </w:r>
          </w:p>
        </w:tc>
      </w:tr>
    </w:tbl>
    <w:p w14:paraId="44E97A8A" w14:textId="77777777" w:rsidR="009A1781" w:rsidRPr="00E901F5" w:rsidRDefault="009A1781" w:rsidP="005244D8">
      <w:pPr>
        <w:pStyle w:val="CITPolicyHeading1"/>
      </w:pPr>
    </w:p>
    <w:p w14:paraId="4C0EE8A8" w14:textId="392B1891" w:rsidR="009A1781" w:rsidRDefault="009A1781" w:rsidP="00052563">
      <w:pPr>
        <w:rPr>
          <w:rFonts w:ascii="Arial" w:hAnsi="Arial" w:cs="Arial"/>
          <w:b/>
          <w:smallCaps/>
          <w:sz w:val="22"/>
          <w:szCs w:val="22"/>
        </w:rPr>
      </w:pPr>
    </w:p>
    <w:p w14:paraId="455A4E77" w14:textId="77777777" w:rsidR="00603859" w:rsidRPr="00E901F5" w:rsidRDefault="00603859" w:rsidP="00052563">
      <w:pPr>
        <w:rPr>
          <w:rFonts w:ascii="Arial" w:hAnsi="Arial" w:cs="Arial"/>
          <w:b/>
          <w:smallCaps/>
          <w:sz w:val="22"/>
          <w:szCs w:val="22"/>
        </w:rPr>
      </w:pPr>
    </w:p>
    <w:sectPr w:rsidR="00603859" w:rsidRPr="00E901F5" w:rsidSect="00375C5F">
      <w:headerReference w:type="default" r:id="rId45"/>
      <w:footerReference w:type="even" r:id="rId4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B242" w14:textId="77777777" w:rsidR="00D0245F" w:rsidRDefault="00D0245F" w:rsidP="007C4441">
      <w:r>
        <w:separator/>
      </w:r>
    </w:p>
  </w:endnote>
  <w:endnote w:type="continuationSeparator" w:id="0">
    <w:p w14:paraId="459976A2" w14:textId="77777777" w:rsidR="00D0245F" w:rsidRDefault="00D0245F" w:rsidP="007C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3850" w14:textId="48AE23D0" w:rsidR="00536B47" w:rsidRDefault="00A60E5B" w:rsidP="00974B27">
    <w:pPr>
      <w:pStyle w:val="Footer"/>
    </w:pPr>
    <w:sdt>
      <w:sdtPr>
        <w:id w:val="976962547"/>
        <w:docPartObj>
          <w:docPartGallery w:val="Page Numbers (Bottom of Page)"/>
          <w:docPartUnique/>
        </w:docPartObj>
      </w:sdtPr>
      <w:sdtEndPr/>
      <w:sdtContent>
        <w:sdt>
          <w:sdtPr>
            <w:rPr>
              <w:rFonts w:ascii="Cambria" w:hAnsi="Cambria"/>
            </w:rPr>
            <w:id w:val="574015278"/>
            <w:docPartObj>
              <w:docPartGallery w:val="Page Numbers (Top of Page)"/>
              <w:docPartUnique/>
            </w:docPartObj>
          </w:sdtPr>
          <w:sdtEndPr>
            <w:rPr>
              <w:rFonts w:asciiTheme="minorHAnsi" w:hAnsiTheme="minorHAnsi"/>
            </w:rPr>
          </w:sdtEndPr>
          <w:sdtContent>
            <w:r w:rsidR="00536B47" w:rsidRPr="00E15763">
              <w:rPr>
                <w:rFonts w:ascii="Cambria" w:hAnsi="Cambria"/>
              </w:rPr>
              <w:t xml:space="preserve">Gender-Based </w:t>
            </w:r>
            <w:r w:rsidR="00536B47">
              <w:rPr>
                <w:rFonts w:ascii="Cambria" w:hAnsi="Cambria"/>
              </w:rPr>
              <w:t>Misconduct</w:t>
            </w:r>
            <w:r w:rsidR="00536B47" w:rsidRPr="00E15763">
              <w:rPr>
                <w:rFonts w:ascii="Cambria" w:hAnsi="Cambria"/>
              </w:rPr>
              <w:tab/>
            </w:r>
            <w:r w:rsidR="00536B47">
              <w:rPr>
                <w:rFonts w:ascii="Cambria" w:hAnsi="Cambria"/>
              </w:rPr>
              <w:t xml:space="preserve">   </w:t>
            </w:r>
            <w:r w:rsidR="00536B47" w:rsidRPr="00E15763">
              <w:rPr>
                <w:rFonts w:ascii="Cambria" w:hAnsi="Cambria"/>
              </w:rPr>
              <w:t xml:space="preserve">Page </w:t>
            </w:r>
            <w:r w:rsidR="00536B47" w:rsidRPr="00E15763">
              <w:rPr>
                <w:rFonts w:ascii="Cambria" w:hAnsi="Cambria"/>
                <w:bCs/>
              </w:rPr>
              <w:fldChar w:fldCharType="begin"/>
            </w:r>
            <w:r w:rsidR="00536B47" w:rsidRPr="00E15763">
              <w:rPr>
                <w:rFonts w:ascii="Cambria" w:hAnsi="Cambria"/>
                <w:bCs/>
              </w:rPr>
              <w:instrText xml:space="preserve"> PAGE </w:instrText>
            </w:r>
            <w:r w:rsidR="00536B47" w:rsidRPr="00E15763">
              <w:rPr>
                <w:rFonts w:ascii="Cambria" w:hAnsi="Cambria"/>
                <w:bCs/>
              </w:rPr>
              <w:fldChar w:fldCharType="separate"/>
            </w:r>
            <w:r w:rsidR="00536B47">
              <w:rPr>
                <w:rFonts w:ascii="Cambria" w:hAnsi="Cambria"/>
                <w:bCs/>
                <w:noProof/>
              </w:rPr>
              <w:t>2</w:t>
            </w:r>
            <w:r w:rsidR="00536B47" w:rsidRPr="00E15763">
              <w:rPr>
                <w:rFonts w:ascii="Cambria" w:hAnsi="Cambria"/>
                <w:bCs/>
              </w:rPr>
              <w:fldChar w:fldCharType="end"/>
            </w:r>
            <w:r w:rsidR="00536B47" w:rsidRPr="00E15763">
              <w:rPr>
                <w:rFonts w:ascii="Cambria" w:hAnsi="Cambria"/>
              </w:rPr>
              <w:t xml:space="preserve"> of </w:t>
            </w:r>
            <w:r w:rsidR="00536B47" w:rsidRPr="00E15763">
              <w:rPr>
                <w:rFonts w:ascii="Cambria" w:hAnsi="Cambria"/>
                <w:bCs/>
              </w:rPr>
              <w:fldChar w:fldCharType="begin"/>
            </w:r>
            <w:r w:rsidR="00536B47" w:rsidRPr="00E15763">
              <w:rPr>
                <w:rFonts w:ascii="Cambria" w:hAnsi="Cambria"/>
                <w:bCs/>
              </w:rPr>
              <w:instrText xml:space="preserve"> NUMPAGES  </w:instrText>
            </w:r>
            <w:r w:rsidR="00536B47" w:rsidRPr="00E15763">
              <w:rPr>
                <w:rFonts w:ascii="Cambria" w:hAnsi="Cambria"/>
                <w:bCs/>
              </w:rPr>
              <w:fldChar w:fldCharType="separate"/>
            </w:r>
            <w:r w:rsidR="00536B47">
              <w:rPr>
                <w:rFonts w:ascii="Cambria" w:hAnsi="Cambria"/>
                <w:bCs/>
                <w:noProof/>
              </w:rPr>
              <w:t>24</w:t>
            </w:r>
            <w:r w:rsidR="00536B47" w:rsidRPr="00E15763">
              <w:rPr>
                <w:rFonts w:ascii="Cambria" w:hAnsi="Cambria"/>
                <w:bCs/>
              </w:rPr>
              <w:fldChar w:fldCharType="end"/>
            </w:r>
            <w:r w:rsidR="00536B47" w:rsidRPr="00E15763">
              <w:rPr>
                <w:rFonts w:ascii="Cambria" w:hAnsi="Cambria"/>
                <w:bCs/>
              </w:rPr>
              <w:t xml:space="preserve"> </w:t>
            </w:r>
            <w:r w:rsidR="00536B47" w:rsidRPr="00E15763">
              <w:rPr>
                <w:rFonts w:ascii="Cambria" w:hAnsi="Cambria"/>
                <w:bCs/>
              </w:rPr>
              <w:tab/>
            </w:r>
            <w:r w:rsidR="00536B47" w:rsidRPr="00E15763">
              <w:rPr>
                <w:rFonts w:ascii="Cambria" w:hAnsi="Cambria"/>
              </w:rPr>
              <w:t>August 201</w:t>
            </w:r>
            <w:r w:rsidR="00536B47">
              <w:rPr>
                <w:rFonts w:ascii="Cambria" w:hAnsi="Cambria"/>
              </w:rPr>
              <w:t>9</w:t>
            </w:r>
          </w:sdtContent>
        </w:sdt>
      </w:sdtContent>
    </w:sdt>
    <w:r w:rsidR="00536B47" w:rsidRPr="00E15763">
      <w:tab/>
    </w:r>
    <w:r w:rsidR="00536B47" w:rsidRPr="002860B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3421" w14:textId="0D7B4ECF" w:rsidR="00536B47" w:rsidRPr="00E15763" w:rsidRDefault="00A60E5B" w:rsidP="002860B5">
    <w:pPr>
      <w:pStyle w:val="Footer"/>
    </w:pPr>
    <w:sdt>
      <w:sdtPr>
        <w:id w:val="-1446766808"/>
        <w:docPartObj>
          <w:docPartGallery w:val="Page Numbers (Bottom of Page)"/>
          <w:docPartUnique/>
        </w:docPartObj>
      </w:sdtPr>
      <w:sdtEndPr/>
      <w:sdtContent>
        <w:sdt>
          <w:sdtPr>
            <w:rPr>
              <w:rFonts w:ascii="Cambria" w:hAnsi="Cambria"/>
            </w:rPr>
            <w:id w:val="-1554997392"/>
            <w:docPartObj>
              <w:docPartGallery w:val="Page Numbers (Top of Page)"/>
              <w:docPartUnique/>
            </w:docPartObj>
          </w:sdtPr>
          <w:sdtEndPr>
            <w:rPr>
              <w:rFonts w:asciiTheme="minorHAnsi" w:hAnsiTheme="minorHAnsi"/>
            </w:rPr>
          </w:sdtEndPr>
          <w:sdtContent>
            <w:r w:rsidR="00536B47" w:rsidRPr="003D0E96">
              <w:rPr>
                <w:rFonts w:ascii="Arial" w:hAnsi="Arial" w:cs="Arial"/>
              </w:rPr>
              <w:t>Sex</w:t>
            </w:r>
            <w:r w:rsidR="00536B47">
              <w:rPr>
                <w:rFonts w:ascii="Arial" w:hAnsi="Arial" w:cs="Arial"/>
              </w:rPr>
              <w:t xml:space="preserve">- and Gender-Based </w:t>
            </w:r>
            <w:r w:rsidR="00536B47" w:rsidRPr="003D0E96">
              <w:rPr>
                <w:rFonts w:ascii="Arial" w:hAnsi="Arial" w:cs="Arial"/>
              </w:rPr>
              <w:t xml:space="preserve">Misconduct </w:t>
            </w:r>
            <w:r w:rsidR="00536B47" w:rsidRPr="003D0E96">
              <w:rPr>
                <w:rFonts w:ascii="Arial" w:hAnsi="Arial" w:cs="Arial"/>
              </w:rPr>
              <w:tab/>
              <w:t xml:space="preserve">    </w:t>
            </w:r>
            <w:r w:rsidR="000E1746">
              <w:rPr>
                <w:rFonts w:ascii="Arial" w:hAnsi="Arial" w:cs="Arial"/>
              </w:rPr>
              <w:t xml:space="preserve">    </w:t>
            </w:r>
            <w:r w:rsidR="00536B47" w:rsidRPr="003D0E96">
              <w:rPr>
                <w:rFonts w:ascii="Arial" w:hAnsi="Arial" w:cs="Arial"/>
              </w:rPr>
              <w:t xml:space="preserve">Page </w:t>
            </w:r>
            <w:r w:rsidR="00536B47" w:rsidRPr="003D0E96">
              <w:rPr>
                <w:rFonts w:ascii="Arial" w:hAnsi="Arial" w:cs="Arial"/>
                <w:bCs/>
              </w:rPr>
              <w:fldChar w:fldCharType="begin"/>
            </w:r>
            <w:r w:rsidR="00536B47" w:rsidRPr="003D0E96">
              <w:rPr>
                <w:rFonts w:ascii="Arial" w:hAnsi="Arial" w:cs="Arial"/>
                <w:bCs/>
              </w:rPr>
              <w:instrText xml:space="preserve"> PAGE </w:instrText>
            </w:r>
            <w:r w:rsidR="00536B47" w:rsidRPr="003D0E96">
              <w:rPr>
                <w:rFonts w:ascii="Arial" w:hAnsi="Arial" w:cs="Arial"/>
                <w:bCs/>
              </w:rPr>
              <w:fldChar w:fldCharType="separate"/>
            </w:r>
            <w:r w:rsidR="00991B73">
              <w:rPr>
                <w:rFonts w:ascii="Arial" w:hAnsi="Arial" w:cs="Arial"/>
                <w:bCs/>
                <w:noProof/>
              </w:rPr>
              <w:t>23</w:t>
            </w:r>
            <w:r w:rsidR="00536B47" w:rsidRPr="003D0E96">
              <w:rPr>
                <w:rFonts w:ascii="Arial" w:hAnsi="Arial" w:cs="Arial"/>
                <w:bCs/>
              </w:rPr>
              <w:fldChar w:fldCharType="end"/>
            </w:r>
            <w:r w:rsidR="00536B47" w:rsidRPr="003D0E96">
              <w:rPr>
                <w:rFonts w:ascii="Arial" w:hAnsi="Arial" w:cs="Arial"/>
              </w:rPr>
              <w:t xml:space="preserve"> of </w:t>
            </w:r>
            <w:r w:rsidR="00536B47" w:rsidRPr="003D0E96">
              <w:rPr>
                <w:rFonts w:ascii="Arial" w:hAnsi="Arial" w:cs="Arial"/>
                <w:bCs/>
              </w:rPr>
              <w:fldChar w:fldCharType="begin"/>
            </w:r>
            <w:r w:rsidR="00536B47" w:rsidRPr="003D0E96">
              <w:rPr>
                <w:rFonts w:ascii="Arial" w:hAnsi="Arial" w:cs="Arial"/>
                <w:bCs/>
              </w:rPr>
              <w:instrText xml:space="preserve"> NUMPAGES  </w:instrText>
            </w:r>
            <w:r w:rsidR="00536B47" w:rsidRPr="003D0E96">
              <w:rPr>
                <w:rFonts w:ascii="Arial" w:hAnsi="Arial" w:cs="Arial"/>
                <w:bCs/>
              </w:rPr>
              <w:fldChar w:fldCharType="separate"/>
            </w:r>
            <w:r w:rsidR="00991B73">
              <w:rPr>
                <w:rFonts w:ascii="Arial" w:hAnsi="Arial" w:cs="Arial"/>
                <w:bCs/>
                <w:noProof/>
              </w:rPr>
              <w:t>24</w:t>
            </w:r>
            <w:r w:rsidR="00536B47" w:rsidRPr="003D0E96">
              <w:rPr>
                <w:rFonts w:ascii="Arial" w:hAnsi="Arial" w:cs="Arial"/>
                <w:bCs/>
              </w:rPr>
              <w:fldChar w:fldCharType="end"/>
            </w:r>
            <w:r w:rsidR="00536B47" w:rsidRPr="003D0E96">
              <w:rPr>
                <w:rFonts w:ascii="Arial" w:hAnsi="Arial" w:cs="Arial"/>
                <w:bCs/>
              </w:rPr>
              <w:t xml:space="preserve"> </w:t>
            </w:r>
            <w:r w:rsidR="00536B47" w:rsidRPr="003D0E96">
              <w:rPr>
                <w:rFonts w:ascii="Arial" w:hAnsi="Arial" w:cs="Arial"/>
                <w:bCs/>
              </w:rPr>
              <w:tab/>
            </w:r>
            <w:r w:rsidR="00536B47" w:rsidRPr="003D0E96">
              <w:rPr>
                <w:rFonts w:ascii="Arial" w:hAnsi="Arial" w:cs="Arial"/>
              </w:rPr>
              <w:t>August 202</w:t>
            </w:r>
            <w:r w:rsidR="00AA4974">
              <w:rPr>
                <w:rFonts w:ascii="Arial" w:hAnsi="Arial" w:cs="Arial"/>
              </w:rPr>
              <w:t>3</w:t>
            </w:r>
          </w:sdtContent>
        </w:sdt>
      </w:sdtContent>
    </w:sdt>
  </w:p>
  <w:p w14:paraId="54EFC27C" w14:textId="77777777" w:rsidR="00536B47" w:rsidRPr="002860B5" w:rsidRDefault="00536B47" w:rsidP="00D02792">
    <w:r w:rsidRPr="00E15763">
      <w:rPr>
        <w:sz w:val="22"/>
        <w:szCs w:val="22"/>
      </w:rPr>
      <w:tab/>
    </w:r>
    <w:r w:rsidRPr="002860B5">
      <w:tab/>
    </w:r>
    <w:r w:rsidRPr="002860B5">
      <w:tab/>
    </w:r>
    <w:r w:rsidRPr="002860B5">
      <w:tab/>
    </w:r>
    <w:r w:rsidRPr="002860B5">
      <w:tab/>
    </w:r>
    <w:r w:rsidRPr="002860B5">
      <w:tab/>
    </w:r>
    <w:r w:rsidRPr="002860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334E" w14:textId="77777777" w:rsidR="003273FA" w:rsidRDefault="003273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A1A9" w14:textId="4E8B2501" w:rsidR="00536B47" w:rsidRPr="00D40FEB" w:rsidRDefault="00A60E5B">
    <w:pPr>
      <w:pStyle w:val="Footer"/>
      <w:rPr>
        <w:rFonts w:asciiTheme="majorHAnsi" w:hAnsiTheme="majorHAnsi" w:cstheme="minorHAnsi"/>
      </w:rPr>
    </w:pPr>
    <w:sdt>
      <w:sdtPr>
        <w:rPr>
          <w:rFonts w:asciiTheme="majorHAnsi" w:hAnsiTheme="majorHAnsi" w:cstheme="minorHAnsi"/>
        </w:rPr>
        <w:id w:val="-1041826954"/>
        <w:docPartObj>
          <w:docPartGallery w:val="Page Numbers (Bottom of Page)"/>
          <w:docPartUnique/>
        </w:docPartObj>
      </w:sdtPr>
      <w:sdtEndPr>
        <w:rPr>
          <w:rFonts w:ascii="Arial" w:hAnsi="Arial" w:cs="Arial"/>
        </w:rPr>
      </w:sdtEndPr>
      <w:sdtContent>
        <w:sdt>
          <w:sdtPr>
            <w:rPr>
              <w:rFonts w:asciiTheme="majorHAnsi" w:hAnsiTheme="majorHAnsi" w:cstheme="minorHAnsi"/>
            </w:rPr>
            <w:id w:val="1130443618"/>
            <w:docPartObj>
              <w:docPartGallery w:val="Page Numbers (Top of Page)"/>
              <w:docPartUnique/>
            </w:docPartObj>
          </w:sdtPr>
          <w:sdtEndPr>
            <w:rPr>
              <w:rFonts w:ascii="Arial" w:hAnsi="Arial" w:cs="Arial"/>
            </w:rPr>
          </w:sdtEndPr>
          <w:sdtContent>
            <w:r w:rsidR="00536B47" w:rsidRPr="00D30DBB">
              <w:rPr>
                <w:rFonts w:ascii="Arial" w:hAnsi="Arial" w:cs="Arial"/>
              </w:rPr>
              <w:t>Sex</w:t>
            </w:r>
            <w:r w:rsidR="00536B47">
              <w:rPr>
                <w:rFonts w:ascii="Arial" w:hAnsi="Arial" w:cs="Arial"/>
              </w:rPr>
              <w:t xml:space="preserve">- and Gender-Based </w:t>
            </w:r>
            <w:r w:rsidR="00536B47" w:rsidRPr="00D30DBB">
              <w:rPr>
                <w:rFonts w:ascii="Arial" w:hAnsi="Arial" w:cs="Arial"/>
              </w:rPr>
              <w:t>Misconduct</w:t>
            </w:r>
            <w:r w:rsidR="00536B47" w:rsidRPr="00D30DBB">
              <w:rPr>
                <w:rFonts w:ascii="Arial" w:hAnsi="Arial" w:cs="Arial"/>
              </w:rPr>
              <w:tab/>
              <w:t xml:space="preserve">     Page </w:t>
            </w:r>
            <w:r w:rsidR="00536B47" w:rsidRPr="00D30DBB">
              <w:rPr>
                <w:rFonts w:ascii="Arial" w:hAnsi="Arial" w:cs="Arial"/>
                <w:bCs/>
              </w:rPr>
              <w:fldChar w:fldCharType="begin"/>
            </w:r>
            <w:r w:rsidR="00536B47" w:rsidRPr="00D30DBB">
              <w:rPr>
                <w:rFonts w:ascii="Arial" w:hAnsi="Arial" w:cs="Arial"/>
                <w:bCs/>
              </w:rPr>
              <w:instrText xml:space="preserve"> PAGE </w:instrText>
            </w:r>
            <w:r w:rsidR="00536B47" w:rsidRPr="00D30DBB">
              <w:rPr>
                <w:rFonts w:ascii="Arial" w:hAnsi="Arial" w:cs="Arial"/>
                <w:bCs/>
              </w:rPr>
              <w:fldChar w:fldCharType="separate"/>
            </w:r>
            <w:r w:rsidR="00991B73">
              <w:rPr>
                <w:rFonts w:ascii="Arial" w:hAnsi="Arial" w:cs="Arial"/>
                <w:bCs/>
                <w:noProof/>
              </w:rPr>
              <w:t>24</w:t>
            </w:r>
            <w:r w:rsidR="00536B47" w:rsidRPr="00D30DBB">
              <w:rPr>
                <w:rFonts w:ascii="Arial" w:hAnsi="Arial" w:cs="Arial"/>
                <w:bCs/>
              </w:rPr>
              <w:fldChar w:fldCharType="end"/>
            </w:r>
            <w:r w:rsidR="00536B47" w:rsidRPr="00D30DBB">
              <w:rPr>
                <w:rFonts w:ascii="Arial" w:hAnsi="Arial" w:cs="Arial"/>
              </w:rPr>
              <w:t xml:space="preserve"> of </w:t>
            </w:r>
            <w:r w:rsidR="00536B47" w:rsidRPr="00D30DBB">
              <w:rPr>
                <w:rFonts w:ascii="Arial" w:hAnsi="Arial" w:cs="Arial"/>
                <w:bCs/>
              </w:rPr>
              <w:fldChar w:fldCharType="begin"/>
            </w:r>
            <w:r w:rsidR="00536B47" w:rsidRPr="00D30DBB">
              <w:rPr>
                <w:rFonts w:ascii="Arial" w:hAnsi="Arial" w:cs="Arial"/>
                <w:bCs/>
              </w:rPr>
              <w:instrText xml:space="preserve"> NUMPAGES  </w:instrText>
            </w:r>
            <w:r w:rsidR="00536B47" w:rsidRPr="00D30DBB">
              <w:rPr>
                <w:rFonts w:ascii="Arial" w:hAnsi="Arial" w:cs="Arial"/>
                <w:bCs/>
              </w:rPr>
              <w:fldChar w:fldCharType="separate"/>
            </w:r>
            <w:r w:rsidR="00991B73">
              <w:rPr>
                <w:rFonts w:ascii="Arial" w:hAnsi="Arial" w:cs="Arial"/>
                <w:bCs/>
                <w:noProof/>
              </w:rPr>
              <w:t>24</w:t>
            </w:r>
            <w:r w:rsidR="00536B47" w:rsidRPr="00D30DBB">
              <w:rPr>
                <w:rFonts w:ascii="Arial" w:hAnsi="Arial" w:cs="Arial"/>
                <w:bCs/>
              </w:rPr>
              <w:fldChar w:fldCharType="end"/>
            </w:r>
            <w:r w:rsidR="00536B47" w:rsidRPr="00D30DBB">
              <w:rPr>
                <w:rFonts w:ascii="Arial" w:hAnsi="Arial" w:cs="Arial"/>
                <w:bCs/>
              </w:rPr>
              <w:t xml:space="preserve"> </w:t>
            </w:r>
            <w:r w:rsidR="00536B47" w:rsidRPr="00D30DBB">
              <w:rPr>
                <w:rFonts w:ascii="Arial" w:hAnsi="Arial" w:cs="Arial"/>
                <w:bCs/>
              </w:rPr>
              <w:tab/>
            </w:r>
            <w:r w:rsidR="00536B47" w:rsidRPr="00D30DBB">
              <w:rPr>
                <w:rFonts w:ascii="Arial" w:hAnsi="Arial" w:cs="Arial"/>
              </w:rPr>
              <w:t>August 202</w:t>
            </w:r>
            <w:r w:rsidR="00986B13">
              <w:rPr>
                <w:rFonts w:ascii="Arial" w:hAnsi="Arial" w:cs="Arial"/>
              </w:rPr>
              <w:t>3</w:t>
            </w:r>
          </w:sdtContent>
        </w:sdt>
      </w:sdtContent>
    </w:sdt>
  </w:p>
  <w:p w14:paraId="45F07FF9" w14:textId="77777777" w:rsidR="00536B47" w:rsidRPr="00A04600" w:rsidRDefault="00536B47">
    <w:pPr>
      <w:pStyle w:val="Footer"/>
      <w:rPr>
        <w:rFonts w:asciiTheme="majorHAnsi" w:hAnsiTheme="maj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E462" w14:textId="77777777" w:rsidR="00D0245F" w:rsidRDefault="00D0245F" w:rsidP="007C4441">
      <w:pPr>
        <w:rPr>
          <w:noProof/>
        </w:rPr>
      </w:pPr>
      <w:r>
        <w:rPr>
          <w:noProof/>
        </w:rPr>
        <w:separator/>
      </w:r>
    </w:p>
  </w:footnote>
  <w:footnote w:type="continuationSeparator" w:id="0">
    <w:p w14:paraId="41DBDFA7" w14:textId="77777777" w:rsidR="00D0245F" w:rsidRDefault="00D0245F" w:rsidP="007C4441">
      <w:r>
        <w:continuationSeparator/>
      </w:r>
    </w:p>
  </w:footnote>
  <w:footnote w:id="1">
    <w:p w14:paraId="49AA3752" w14:textId="77777777" w:rsidR="00536B47" w:rsidRPr="00D30DBB" w:rsidRDefault="00536B47" w:rsidP="009139FD">
      <w:pPr>
        <w:pStyle w:val="FootnoteText"/>
        <w:rPr>
          <w:rFonts w:ascii="Arial" w:hAnsi="Arial" w:cs="Arial"/>
        </w:rPr>
      </w:pPr>
      <w:r w:rsidRPr="00D30DBB">
        <w:rPr>
          <w:rStyle w:val="FootnoteReference"/>
          <w:rFonts w:ascii="Arial" w:hAnsi="Arial" w:cs="Arial"/>
        </w:rPr>
        <w:footnoteRef/>
      </w:r>
      <w:r w:rsidRPr="00D30DBB">
        <w:rPr>
          <w:rFonts w:ascii="Arial" w:hAnsi="Arial" w:cs="Arial"/>
        </w:rPr>
        <w:t xml:space="preserve"> A minor under the age of </w:t>
      </w:r>
      <w:r w:rsidRPr="00D30DBB">
        <w:rPr>
          <w:rFonts w:ascii="Arial" w:hAnsi="Arial" w:cs="Arial"/>
          <w:color w:val="000000" w:themeColor="text1"/>
        </w:rPr>
        <w:t>eighteen (18)</w:t>
      </w:r>
      <w:r w:rsidRPr="00D30DBB">
        <w:rPr>
          <w:rFonts w:ascii="Arial" w:hAnsi="Arial" w:cs="Arial"/>
        </w:rPr>
        <w:t xml:space="preserve"> is deemed to be incapable of providing affirmative consent under this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CD0C" w14:textId="77777777" w:rsidR="003273FA" w:rsidRDefault="00327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0BC5" w14:textId="77777777" w:rsidR="00536B47" w:rsidRPr="00794CD9" w:rsidRDefault="00536B47" w:rsidP="00794CD9">
    <w:pPr>
      <w:rPr>
        <w:rStyle w:val="CITPolicyInstitutePolicy"/>
      </w:rPr>
    </w:pPr>
    <w:r>
      <w:rPr>
        <w:noProof/>
      </w:rPr>
      <w:drawing>
        <wp:inline distT="0" distB="0" distL="0" distR="0" wp14:anchorId="1432BC6A" wp14:editId="7972F191">
          <wp:extent cx="1139825" cy="274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274320"/>
                  </a:xfrm>
                  <a:prstGeom prst="rect">
                    <a:avLst/>
                  </a:prstGeom>
                  <a:noFill/>
                </pic:spPr>
              </pic:pic>
            </a:graphicData>
          </a:graphic>
        </wp:inline>
      </w:drawing>
    </w:r>
    <w:r>
      <w:t xml:space="preserve">  </w:t>
    </w:r>
    <w:r w:rsidRPr="00A43F70">
      <w:rPr>
        <w:rFonts w:asciiTheme="minorHAnsi" w:hAnsiTheme="minorHAnsi" w:cstheme="minorHAnsi"/>
        <w:b/>
        <w:sz w:val="28"/>
      </w:rPr>
      <w:t>INSTITUTE POLICY</w:t>
    </w:r>
  </w:p>
  <w:p w14:paraId="23A976CC" w14:textId="2CDCEAE9" w:rsidR="00536B47" w:rsidRPr="00894481" w:rsidRDefault="00536B47" w:rsidP="006D2B1C">
    <w:pPr>
      <w:pStyle w:val="Header"/>
      <w:jc w:val="center"/>
      <w:rPr>
        <w:rFonts w:ascii="Arial" w:hAnsi="Arial" w:cs="Arial"/>
        <w:b/>
        <w:sz w:val="24"/>
        <w:szCs w:val="24"/>
      </w:rPr>
    </w:pPr>
    <w:r>
      <w:rPr>
        <w:rFonts w:ascii="Cambria" w:hAnsi="Cambria"/>
        <w:b/>
        <w:sz w:val="32"/>
        <w:szCs w:val="32"/>
        <w:u w:val="single"/>
      </w:rPr>
      <w:br/>
    </w:r>
    <w:r w:rsidRPr="00894481">
      <w:rPr>
        <w:rFonts w:ascii="Arial" w:hAnsi="Arial" w:cs="Arial"/>
        <w:b/>
        <w:sz w:val="24"/>
        <w:szCs w:val="24"/>
      </w:rPr>
      <w:t>S</w:t>
    </w:r>
    <w:r w:rsidR="00894481">
      <w:rPr>
        <w:rFonts w:ascii="Arial" w:hAnsi="Arial" w:cs="Arial"/>
        <w:b/>
        <w:sz w:val="24"/>
        <w:szCs w:val="24"/>
      </w:rPr>
      <w:t>ex</w:t>
    </w:r>
    <w:r w:rsidRPr="00894481">
      <w:rPr>
        <w:rFonts w:ascii="Arial" w:hAnsi="Arial" w:cs="Arial"/>
        <w:b/>
        <w:sz w:val="24"/>
        <w:szCs w:val="24"/>
      </w:rPr>
      <w:t xml:space="preserve">- </w:t>
    </w:r>
    <w:r w:rsidR="00894481">
      <w:rPr>
        <w:rFonts w:ascii="Arial" w:hAnsi="Arial" w:cs="Arial"/>
        <w:b/>
        <w:sz w:val="24"/>
        <w:szCs w:val="24"/>
      </w:rPr>
      <w:t>and</w:t>
    </w:r>
    <w:r w:rsidRPr="00894481">
      <w:rPr>
        <w:rFonts w:ascii="Arial" w:hAnsi="Arial" w:cs="Arial"/>
        <w:b/>
        <w:sz w:val="24"/>
        <w:szCs w:val="24"/>
      </w:rPr>
      <w:t xml:space="preserve"> G</w:t>
    </w:r>
    <w:r w:rsidR="00894481">
      <w:rPr>
        <w:rFonts w:ascii="Arial" w:hAnsi="Arial" w:cs="Arial"/>
        <w:b/>
        <w:sz w:val="24"/>
        <w:szCs w:val="24"/>
      </w:rPr>
      <w:t>ender</w:t>
    </w:r>
    <w:r w:rsidRPr="00894481">
      <w:rPr>
        <w:rFonts w:ascii="Arial" w:hAnsi="Arial" w:cs="Arial"/>
        <w:b/>
        <w:sz w:val="24"/>
        <w:szCs w:val="24"/>
      </w:rPr>
      <w:t>-B</w:t>
    </w:r>
    <w:r w:rsidR="00894481">
      <w:rPr>
        <w:rFonts w:ascii="Arial" w:hAnsi="Arial" w:cs="Arial"/>
        <w:b/>
        <w:sz w:val="24"/>
        <w:szCs w:val="24"/>
      </w:rPr>
      <w:t>ased</w:t>
    </w:r>
    <w:r w:rsidRPr="00894481">
      <w:rPr>
        <w:rFonts w:ascii="Arial" w:hAnsi="Arial" w:cs="Arial"/>
        <w:b/>
        <w:sz w:val="24"/>
        <w:szCs w:val="24"/>
      </w:rPr>
      <w:t xml:space="preserve"> M</w:t>
    </w:r>
    <w:r w:rsidR="00894481">
      <w:rPr>
        <w:rFonts w:ascii="Arial" w:hAnsi="Arial" w:cs="Arial"/>
        <w:b/>
        <w:sz w:val="24"/>
        <w:szCs w:val="24"/>
      </w:rPr>
      <w:t>isconduct</w:t>
    </w:r>
  </w:p>
  <w:p w14:paraId="373F3365" w14:textId="77777777" w:rsidR="00536B47" w:rsidRDefault="00536B47" w:rsidP="00400E2E">
    <w:pPr>
      <w:pStyle w:val="Header"/>
      <w:jc w:val="center"/>
      <w:rPr>
        <w:rFonts w:ascii="Cambria" w:hAnsi="Cambria"/>
        <w:b/>
        <w:sz w:val="28"/>
        <w:szCs w:val="28"/>
        <w:u w:val="single"/>
      </w:rPr>
    </w:pPr>
  </w:p>
  <w:p w14:paraId="0EA387E1" w14:textId="77777777" w:rsidR="00536B47" w:rsidRPr="002F59C6" w:rsidRDefault="00536B47">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506C" w14:textId="77777777" w:rsidR="003273FA" w:rsidRDefault="00327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1D1B" w14:textId="77777777" w:rsidR="00536B47" w:rsidRDefault="00536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4D8C8616"/>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C"/>
    <w:multiLevelType w:val="hybridMultilevel"/>
    <w:tmpl w:val="22DCC450"/>
    <w:lvl w:ilvl="0" w:tplc="00000000">
      <w:start w:val="1"/>
      <w:numFmt w:val="bullet"/>
      <w:lvlText w:val=""/>
      <w:lvlJc w:val="left"/>
      <w:pPr>
        <w:ind w:left="360" w:hanging="360"/>
      </w:pPr>
      <w:rPr>
        <w:rFonts w:ascii="Symbol" w:hAnsi="Symbol"/>
        <w:color w:val="auto"/>
        <w:sz w:val="20"/>
        <w:szCs w:val="18"/>
      </w:rPr>
    </w:lvl>
    <w:lvl w:ilvl="1" w:tplc="00000001">
      <w:start w:val="1"/>
      <w:numFmt w:val="bullet"/>
      <w:lvlText w:val="o"/>
      <w:lvlJc w:val="left"/>
      <w:pPr>
        <w:ind w:left="1080" w:hanging="360"/>
      </w:pPr>
      <w:rPr>
        <w:rFonts w:ascii="Courier New" w:hAnsi="Courier New" w:cs="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cs="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cs="Courier New"/>
      </w:rPr>
    </w:lvl>
    <w:lvl w:ilvl="8" w:tplc="00000008">
      <w:start w:val="1"/>
      <w:numFmt w:val="bullet"/>
      <w:lvlText w:val=""/>
      <w:lvlJc w:val="left"/>
      <w:pPr>
        <w:ind w:left="6120" w:hanging="360"/>
      </w:pPr>
      <w:rPr>
        <w:rFonts w:ascii="Wingdings" w:hAnsi="Wingdings"/>
      </w:rPr>
    </w:lvl>
  </w:abstractNum>
  <w:abstractNum w:abstractNumId="2" w15:restartNumberingAfterBreak="0">
    <w:nsid w:val="0007300F"/>
    <w:multiLevelType w:val="multilevel"/>
    <w:tmpl w:val="C068D55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935FF3"/>
    <w:multiLevelType w:val="multilevel"/>
    <w:tmpl w:val="66AA0A22"/>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4736F0A"/>
    <w:multiLevelType w:val="hybridMultilevel"/>
    <w:tmpl w:val="2C4C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C27EA"/>
    <w:multiLevelType w:val="hybridMultilevel"/>
    <w:tmpl w:val="0162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0139B"/>
    <w:multiLevelType w:val="multilevel"/>
    <w:tmpl w:val="AD60F2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901A82"/>
    <w:multiLevelType w:val="hybridMultilevel"/>
    <w:tmpl w:val="8E22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E0BA5"/>
    <w:multiLevelType w:val="multilevel"/>
    <w:tmpl w:val="D09A5312"/>
    <w:lvl w:ilvl="0">
      <w:start w:val="12"/>
      <w:numFmt w:val="decimal"/>
      <w:lvlText w:val="%1"/>
      <w:lvlJc w:val="left"/>
      <w:pPr>
        <w:ind w:left="620" w:hanging="620"/>
      </w:pPr>
      <w:rPr>
        <w:rFonts w:hint="default"/>
      </w:rPr>
    </w:lvl>
    <w:lvl w:ilvl="1">
      <w:start w:val="1"/>
      <w:numFmt w:val="decimal"/>
      <w:lvlText w:val="%1.%2"/>
      <w:lvlJc w:val="left"/>
      <w:pPr>
        <w:ind w:left="980" w:hanging="6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503414"/>
    <w:multiLevelType w:val="hybridMultilevel"/>
    <w:tmpl w:val="1C9017F6"/>
    <w:lvl w:ilvl="0" w:tplc="9BC0A4A0">
      <w:start w:val="1"/>
      <w:numFmt w:val="bullet"/>
      <w:lvlText w:val=""/>
      <w:lvlJc w:val="left"/>
      <w:pPr>
        <w:ind w:left="361" w:hanging="361"/>
      </w:pPr>
      <w:rPr>
        <w:rFonts w:ascii="Symbol" w:eastAsia="Symbol" w:hAnsi="Symbol" w:hint="default"/>
        <w:sz w:val="22"/>
        <w:szCs w:val="22"/>
      </w:rPr>
    </w:lvl>
    <w:lvl w:ilvl="1" w:tplc="2BC0CA8C">
      <w:start w:val="1"/>
      <w:numFmt w:val="bullet"/>
      <w:lvlText w:val="•"/>
      <w:lvlJc w:val="left"/>
      <w:pPr>
        <w:ind w:left="944" w:hanging="361"/>
      </w:pPr>
      <w:rPr>
        <w:rFonts w:hint="default"/>
      </w:rPr>
    </w:lvl>
    <w:lvl w:ilvl="2" w:tplc="19485984">
      <w:start w:val="1"/>
      <w:numFmt w:val="bullet"/>
      <w:lvlText w:val="•"/>
      <w:lvlJc w:val="left"/>
      <w:pPr>
        <w:ind w:left="1966" w:hanging="361"/>
      </w:pPr>
      <w:rPr>
        <w:rFonts w:hint="default"/>
      </w:rPr>
    </w:lvl>
    <w:lvl w:ilvl="3" w:tplc="AC6AD466">
      <w:start w:val="1"/>
      <w:numFmt w:val="bullet"/>
      <w:lvlText w:val="•"/>
      <w:lvlJc w:val="left"/>
      <w:pPr>
        <w:ind w:left="2988" w:hanging="361"/>
      </w:pPr>
      <w:rPr>
        <w:rFonts w:hint="default"/>
      </w:rPr>
    </w:lvl>
    <w:lvl w:ilvl="4" w:tplc="D8F4862A">
      <w:start w:val="1"/>
      <w:numFmt w:val="bullet"/>
      <w:lvlText w:val="•"/>
      <w:lvlJc w:val="left"/>
      <w:pPr>
        <w:ind w:left="4010" w:hanging="361"/>
      </w:pPr>
      <w:rPr>
        <w:rFonts w:hint="default"/>
      </w:rPr>
    </w:lvl>
    <w:lvl w:ilvl="5" w:tplc="68F04370">
      <w:start w:val="1"/>
      <w:numFmt w:val="bullet"/>
      <w:lvlText w:val="•"/>
      <w:lvlJc w:val="left"/>
      <w:pPr>
        <w:ind w:left="5031" w:hanging="361"/>
      </w:pPr>
      <w:rPr>
        <w:rFonts w:hint="default"/>
      </w:rPr>
    </w:lvl>
    <w:lvl w:ilvl="6" w:tplc="7DA00946">
      <w:start w:val="1"/>
      <w:numFmt w:val="bullet"/>
      <w:lvlText w:val="•"/>
      <w:lvlJc w:val="left"/>
      <w:pPr>
        <w:ind w:left="6053" w:hanging="361"/>
      </w:pPr>
      <w:rPr>
        <w:rFonts w:hint="default"/>
      </w:rPr>
    </w:lvl>
    <w:lvl w:ilvl="7" w:tplc="0B1C94EC">
      <w:start w:val="1"/>
      <w:numFmt w:val="bullet"/>
      <w:lvlText w:val="•"/>
      <w:lvlJc w:val="left"/>
      <w:pPr>
        <w:ind w:left="7075" w:hanging="361"/>
      </w:pPr>
      <w:rPr>
        <w:rFonts w:hint="default"/>
      </w:rPr>
    </w:lvl>
    <w:lvl w:ilvl="8" w:tplc="9E56EB9A">
      <w:start w:val="1"/>
      <w:numFmt w:val="bullet"/>
      <w:lvlText w:val="•"/>
      <w:lvlJc w:val="left"/>
      <w:pPr>
        <w:ind w:left="8097" w:hanging="361"/>
      </w:pPr>
      <w:rPr>
        <w:rFonts w:hint="default"/>
      </w:rPr>
    </w:lvl>
  </w:abstractNum>
  <w:abstractNum w:abstractNumId="10" w15:restartNumberingAfterBreak="0">
    <w:nsid w:val="1D503FF6"/>
    <w:multiLevelType w:val="hybridMultilevel"/>
    <w:tmpl w:val="C80AA7FA"/>
    <w:lvl w:ilvl="0" w:tplc="3342F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03D87"/>
    <w:multiLevelType w:val="hybridMultilevel"/>
    <w:tmpl w:val="240E8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41210F"/>
    <w:multiLevelType w:val="multilevel"/>
    <w:tmpl w:val="155E3EB2"/>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4F12CC"/>
    <w:multiLevelType w:val="hybridMultilevel"/>
    <w:tmpl w:val="3B28E4A4"/>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4" w15:restartNumberingAfterBreak="0">
    <w:nsid w:val="2EC91320"/>
    <w:multiLevelType w:val="multilevel"/>
    <w:tmpl w:val="E10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C20E0"/>
    <w:multiLevelType w:val="multilevel"/>
    <w:tmpl w:val="C6E4C10A"/>
    <w:lvl w:ilvl="0">
      <w:start w:val="14"/>
      <w:numFmt w:val="decimal"/>
      <w:lvlText w:val="%1"/>
      <w:lvlJc w:val="left"/>
      <w:pPr>
        <w:ind w:left="620" w:hanging="620"/>
      </w:pPr>
      <w:rPr>
        <w:rFonts w:hint="default"/>
        <w:b/>
      </w:rPr>
    </w:lvl>
    <w:lvl w:ilvl="1">
      <w:start w:val="3"/>
      <w:numFmt w:val="decimal"/>
      <w:lvlText w:val="%1.%2"/>
      <w:lvlJc w:val="left"/>
      <w:pPr>
        <w:ind w:left="980" w:hanging="6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33520E2D"/>
    <w:multiLevelType w:val="hybridMultilevel"/>
    <w:tmpl w:val="D794C690"/>
    <w:lvl w:ilvl="0" w:tplc="12FCB2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85956"/>
    <w:multiLevelType w:val="multilevel"/>
    <w:tmpl w:val="1E76F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B805312"/>
    <w:multiLevelType w:val="hybridMultilevel"/>
    <w:tmpl w:val="420E928C"/>
    <w:lvl w:ilvl="0" w:tplc="6C8235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86D81"/>
    <w:multiLevelType w:val="multilevel"/>
    <w:tmpl w:val="6DE2E8B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694DD3"/>
    <w:multiLevelType w:val="hybridMultilevel"/>
    <w:tmpl w:val="CB18F5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136D5C"/>
    <w:multiLevelType w:val="multilevel"/>
    <w:tmpl w:val="F22AE36A"/>
    <w:lvl w:ilvl="0">
      <w:start w:val="8"/>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22" w15:restartNumberingAfterBreak="0">
    <w:nsid w:val="440715C3"/>
    <w:multiLevelType w:val="hybridMultilevel"/>
    <w:tmpl w:val="D79AA9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0F73A5"/>
    <w:multiLevelType w:val="hybridMultilevel"/>
    <w:tmpl w:val="C11CC8D2"/>
    <w:lvl w:ilvl="0" w:tplc="6D7CCA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A63189"/>
    <w:multiLevelType w:val="multilevel"/>
    <w:tmpl w:val="108E832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56280214"/>
    <w:multiLevelType w:val="multilevel"/>
    <w:tmpl w:val="E8F456B0"/>
    <w:lvl w:ilvl="0">
      <w:start w:val="13"/>
      <w:numFmt w:val="decimal"/>
      <w:lvlText w:val="%1"/>
      <w:lvlJc w:val="left"/>
      <w:pPr>
        <w:ind w:left="620" w:hanging="620"/>
      </w:pPr>
      <w:rPr>
        <w:rFonts w:hint="default"/>
        <w:b/>
      </w:rPr>
    </w:lvl>
    <w:lvl w:ilvl="1">
      <w:start w:val="3"/>
      <w:numFmt w:val="decimal"/>
      <w:lvlText w:val="%1.%2"/>
      <w:lvlJc w:val="left"/>
      <w:pPr>
        <w:ind w:left="980" w:hanging="6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59AE2888"/>
    <w:multiLevelType w:val="multilevel"/>
    <w:tmpl w:val="505C5548"/>
    <w:lvl w:ilvl="0">
      <w:start w:val="12"/>
      <w:numFmt w:val="decimal"/>
      <w:lvlText w:val="%1"/>
      <w:lvlJc w:val="left"/>
      <w:pPr>
        <w:ind w:left="440" w:hanging="440"/>
      </w:pPr>
      <w:rPr>
        <w:rFonts w:hint="default"/>
      </w:rPr>
    </w:lvl>
    <w:lvl w:ilvl="1">
      <w:start w:val="2"/>
      <w:numFmt w:val="decimal"/>
      <w:lvlText w:val="%1.%2"/>
      <w:lvlJc w:val="left"/>
      <w:pPr>
        <w:ind w:left="800" w:hanging="4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9C47292"/>
    <w:multiLevelType w:val="multilevel"/>
    <w:tmpl w:val="35848D44"/>
    <w:lvl w:ilvl="0">
      <w:start w:val="12"/>
      <w:numFmt w:val="decimal"/>
      <w:lvlText w:val="%1"/>
      <w:lvlJc w:val="left"/>
      <w:pPr>
        <w:ind w:left="620" w:hanging="620"/>
      </w:pPr>
      <w:rPr>
        <w:rFonts w:hint="default"/>
        <w:b/>
      </w:rPr>
    </w:lvl>
    <w:lvl w:ilvl="1">
      <w:start w:val="3"/>
      <w:numFmt w:val="decimal"/>
      <w:lvlText w:val="%1.%2"/>
      <w:lvlJc w:val="left"/>
      <w:pPr>
        <w:ind w:left="980" w:hanging="6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5BE82CA2"/>
    <w:multiLevelType w:val="multilevel"/>
    <w:tmpl w:val="F170FCB2"/>
    <w:lvl w:ilvl="0">
      <w:start w:val="13"/>
      <w:numFmt w:val="decimal"/>
      <w:lvlText w:val="%1"/>
      <w:lvlJc w:val="left"/>
      <w:pPr>
        <w:ind w:left="620" w:hanging="620"/>
      </w:pPr>
      <w:rPr>
        <w:rFonts w:hint="default"/>
        <w:b/>
      </w:rPr>
    </w:lvl>
    <w:lvl w:ilvl="1">
      <w:start w:val="2"/>
      <w:numFmt w:val="decimal"/>
      <w:lvlText w:val="%1.%2"/>
      <w:lvlJc w:val="left"/>
      <w:pPr>
        <w:ind w:left="980" w:hanging="62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5DB23765"/>
    <w:multiLevelType w:val="hybridMultilevel"/>
    <w:tmpl w:val="BFA6F1B6"/>
    <w:lvl w:ilvl="0" w:tplc="D98EA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39662D"/>
    <w:multiLevelType w:val="multilevel"/>
    <w:tmpl w:val="3E469230"/>
    <w:lvl w:ilvl="0">
      <w:start w:val="12"/>
      <w:numFmt w:val="decimal"/>
      <w:lvlText w:val="%1"/>
      <w:lvlJc w:val="left"/>
      <w:pPr>
        <w:ind w:left="620" w:hanging="620"/>
      </w:pPr>
      <w:rPr>
        <w:rFonts w:hint="default"/>
        <w:b/>
      </w:rPr>
    </w:lvl>
    <w:lvl w:ilvl="1">
      <w:start w:val="2"/>
      <w:numFmt w:val="decimal"/>
      <w:lvlText w:val="%1.%2"/>
      <w:lvlJc w:val="left"/>
      <w:pPr>
        <w:ind w:left="980" w:hanging="62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65D86020"/>
    <w:multiLevelType w:val="multilevel"/>
    <w:tmpl w:val="F7CAA0B6"/>
    <w:lvl w:ilvl="0">
      <w:start w:val="14"/>
      <w:numFmt w:val="decimal"/>
      <w:lvlText w:val="%1"/>
      <w:lvlJc w:val="left"/>
      <w:pPr>
        <w:ind w:left="620" w:hanging="620"/>
      </w:pPr>
      <w:rPr>
        <w:rFonts w:hint="default"/>
        <w:b/>
      </w:rPr>
    </w:lvl>
    <w:lvl w:ilvl="1">
      <w:start w:val="2"/>
      <w:numFmt w:val="decimal"/>
      <w:lvlText w:val="%1.%2"/>
      <w:lvlJc w:val="left"/>
      <w:pPr>
        <w:ind w:left="980" w:hanging="62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70500B49"/>
    <w:multiLevelType w:val="multilevel"/>
    <w:tmpl w:val="DB92137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282884"/>
    <w:multiLevelType w:val="multilevel"/>
    <w:tmpl w:val="F22AE36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53968E7"/>
    <w:multiLevelType w:val="hybridMultilevel"/>
    <w:tmpl w:val="7434923E"/>
    <w:lvl w:ilvl="0" w:tplc="F2C64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8D2806"/>
    <w:multiLevelType w:val="multilevel"/>
    <w:tmpl w:val="3E1E84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9C12380"/>
    <w:multiLevelType w:val="hybridMultilevel"/>
    <w:tmpl w:val="22125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ED2835"/>
    <w:multiLevelType w:val="hybridMultilevel"/>
    <w:tmpl w:val="55B6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046215">
    <w:abstractNumId w:val="7"/>
  </w:num>
  <w:num w:numId="2" w16cid:durableId="538708272">
    <w:abstractNumId w:val="9"/>
  </w:num>
  <w:num w:numId="3" w16cid:durableId="1805153502">
    <w:abstractNumId w:val="13"/>
  </w:num>
  <w:num w:numId="4" w16cid:durableId="1323966113">
    <w:abstractNumId w:val="4"/>
  </w:num>
  <w:num w:numId="5" w16cid:durableId="103159647">
    <w:abstractNumId w:val="35"/>
  </w:num>
  <w:num w:numId="6" w16cid:durableId="1006439905">
    <w:abstractNumId w:val="5"/>
  </w:num>
  <w:num w:numId="7" w16cid:durableId="861549830">
    <w:abstractNumId w:val="37"/>
  </w:num>
  <w:num w:numId="8" w16cid:durableId="1627200874">
    <w:abstractNumId w:val="16"/>
  </w:num>
  <w:num w:numId="9" w16cid:durableId="1024402033">
    <w:abstractNumId w:val="22"/>
  </w:num>
  <w:num w:numId="10" w16cid:durableId="712078845">
    <w:abstractNumId w:val="0"/>
  </w:num>
  <w:num w:numId="11" w16cid:durableId="1413626850">
    <w:abstractNumId w:val="1"/>
  </w:num>
  <w:num w:numId="12" w16cid:durableId="1748726989">
    <w:abstractNumId w:val="24"/>
  </w:num>
  <w:num w:numId="13" w16cid:durableId="1372416706">
    <w:abstractNumId w:val="6"/>
  </w:num>
  <w:num w:numId="14" w16cid:durableId="205222533">
    <w:abstractNumId w:val="19"/>
  </w:num>
  <w:num w:numId="15" w16cid:durableId="157886934">
    <w:abstractNumId w:val="17"/>
  </w:num>
  <w:num w:numId="16" w16cid:durableId="1003977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367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68325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018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7155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17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77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0540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4242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8309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94654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486076">
    <w:abstractNumId w:val="2"/>
  </w:num>
  <w:num w:numId="28" w16cid:durableId="422998472">
    <w:abstractNumId w:val="32"/>
  </w:num>
  <w:num w:numId="29" w16cid:durableId="198202717">
    <w:abstractNumId w:val="33"/>
  </w:num>
  <w:num w:numId="30" w16cid:durableId="2113428471">
    <w:abstractNumId w:val="21"/>
  </w:num>
  <w:num w:numId="31" w16cid:durableId="1720010568">
    <w:abstractNumId w:val="12"/>
  </w:num>
  <w:num w:numId="32" w16cid:durableId="1204057221">
    <w:abstractNumId w:val="32"/>
    <w:lvlOverride w:ilvl="0">
      <w:startOverride w:val="8"/>
    </w:lvlOverride>
    <w:lvlOverride w:ilvl="1">
      <w:startOverride w:val="1"/>
    </w:lvlOverride>
  </w:num>
  <w:num w:numId="33" w16cid:durableId="1760523554">
    <w:abstractNumId w:val="12"/>
    <w:lvlOverride w:ilvl="0">
      <w:startOverride w:val="9"/>
    </w:lvlOverride>
    <w:lvlOverride w:ilvl="1">
      <w:startOverride w:val="4"/>
    </w:lvlOverride>
  </w:num>
  <w:num w:numId="34" w16cid:durableId="557864368">
    <w:abstractNumId w:val="12"/>
    <w:lvlOverride w:ilvl="0">
      <w:startOverride w:val="9"/>
    </w:lvlOverride>
    <w:lvlOverride w:ilvl="1">
      <w:startOverride w:val="3"/>
    </w:lvlOverride>
  </w:num>
  <w:num w:numId="35" w16cid:durableId="1728409669">
    <w:abstractNumId w:val="3"/>
  </w:num>
  <w:num w:numId="36" w16cid:durableId="554707538">
    <w:abstractNumId w:val="14"/>
  </w:num>
  <w:num w:numId="37" w16cid:durableId="1181317832">
    <w:abstractNumId w:val="8"/>
  </w:num>
  <w:num w:numId="38" w16cid:durableId="2038195541">
    <w:abstractNumId w:val="18"/>
  </w:num>
  <w:num w:numId="39" w16cid:durableId="926423047">
    <w:abstractNumId w:val="10"/>
  </w:num>
  <w:num w:numId="40" w16cid:durableId="1739402206">
    <w:abstractNumId w:val="26"/>
  </w:num>
  <w:num w:numId="41" w16cid:durableId="892348682">
    <w:abstractNumId w:val="30"/>
  </w:num>
  <w:num w:numId="42" w16cid:durableId="1371421358">
    <w:abstractNumId w:val="27"/>
  </w:num>
  <w:num w:numId="43" w16cid:durableId="467472794">
    <w:abstractNumId w:val="31"/>
  </w:num>
  <w:num w:numId="44" w16cid:durableId="1696080964">
    <w:abstractNumId w:val="15"/>
  </w:num>
  <w:num w:numId="45" w16cid:durableId="199979442">
    <w:abstractNumId w:val="28"/>
  </w:num>
  <w:num w:numId="46" w16cid:durableId="335040911">
    <w:abstractNumId w:val="25"/>
  </w:num>
  <w:num w:numId="47" w16cid:durableId="694768727">
    <w:abstractNumId w:val="37"/>
  </w:num>
  <w:num w:numId="48" w16cid:durableId="1838038412">
    <w:abstractNumId w:val="5"/>
  </w:num>
  <w:num w:numId="49" w16cid:durableId="209743625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4883723">
    <w:abstractNumId w:val="37"/>
  </w:num>
  <w:num w:numId="51" w16cid:durableId="1091854457">
    <w:abstractNumId w:val="5"/>
  </w:num>
  <w:num w:numId="52" w16cid:durableId="1563760109">
    <w:abstractNumId w:val="13"/>
  </w:num>
  <w:num w:numId="53" w16cid:durableId="1422338461">
    <w:abstractNumId w:val="9"/>
  </w:num>
  <w:num w:numId="54" w16cid:durableId="404182219">
    <w:abstractNumId w:val="22"/>
  </w:num>
  <w:num w:numId="55" w16cid:durableId="1184635209">
    <w:abstractNumId w:val="35"/>
  </w:num>
  <w:num w:numId="56" w16cid:durableId="319891278">
    <w:abstractNumId w:val="29"/>
  </w:num>
  <w:num w:numId="57" w16cid:durableId="239752507">
    <w:abstractNumId w:val="23"/>
  </w:num>
  <w:num w:numId="58" w16cid:durableId="850145520">
    <w:abstractNumId w:val="34"/>
  </w:num>
  <w:num w:numId="59" w16cid:durableId="785587728">
    <w:abstractNumId w:val="36"/>
  </w:num>
  <w:num w:numId="60" w16cid:durableId="1188787428">
    <w:abstractNumId w:val="11"/>
  </w:num>
  <w:num w:numId="61" w16cid:durableId="650450799">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OMM_US.78663428.1"/>
  </w:docVars>
  <w:rsids>
    <w:rsidRoot w:val="00BF212B"/>
    <w:rsid w:val="00000AE6"/>
    <w:rsid w:val="00000DD4"/>
    <w:rsid w:val="00001342"/>
    <w:rsid w:val="000026DF"/>
    <w:rsid w:val="00004535"/>
    <w:rsid w:val="00004763"/>
    <w:rsid w:val="00004847"/>
    <w:rsid w:val="00004BBF"/>
    <w:rsid w:val="0000577D"/>
    <w:rsid w:val="000059A7"/>
    <w:rsid w:val="00011507"/>
    <w:rsid w:val="000122EF"/>
    <w:rsid w:val="00012332"/>
    <w:rsid w:val="000128D3"/>
    <w:rsid w:val="00012F7A"/>
    <w:rsid w:val="00015085"/>
    <w:rsid w:val="000159F9"/>
    <w:rsid w:val="00017C56"/>
    <w:rsid w:val="00020FB4"/>
    <w:rsid w:val="00022A06"/>
    <w:rsid w:val="000237C9"/>
    <w:rsid w:val="00025438"/>
    <w:rsid w:val="00030398"/>
    <w:rsid w:val="000303C5"/>
    <w:rsid w:val="00030E5B"/>
    <w:rsid w:val="00031531"/>
    <w:rsid w:val="000322E0"/>
    <w:rsid w:val="00033D67"/>
    <w:rsid w:val="00034147"/>
    <w:rsid w:val="000361A4"/>
    <w:rsid w:val="000369F8"/>
    <w:rsid w:val="00037EF7"/>
    <w:rsid w:val="00040461"/>
    <w:rsid w:val="00040A29"/>
    <w:rsid w:val="00043CC9"/>
    <w:rsid w:val="0004452D"/>
    <w:rsid w:val="0004499E"/>
    <w:rsid w:val="00045260"/>
    <w:rsid w:val="000452B1"/>
    <w:rsid w:val="00045CA7"/>
    <w:rsid w:val="00045D58"/>
    <w:rsid w:val="00046C5F"/>
    <w:rsid w:val="00052563"/>
    <w:rsid w:val="000527B2"/>
    <w:rsid w:val="000530E0"/>
    <w:rsid w:val="000535AC"/>
    <w:rsid w:val="00053D9E"/>
    <w:rsid w:val="00054762"/>
    <w:rsid w:val="00056C71"/>
    <w:rsid w:val="00057309"/>
    <w:rsid w:val="00057CCA"/>
    <w:rsid w:val="000600DF"/>
    <w:rsid w:val="00060620"/>
    <w:rsid w:val="000609CC"/>
    <w:rsid w:val="00060D27"/>
    <w:rsid w:val="0006168F"/>
    <w:rsid w:val="000616CA"/>
    <w:rsid w:val="00061D51"/>
    <w:rsid w:val="000621D1"/>
    <w:rsid w:val="000626C4"/>
    <w:rsid w:val="0006285A"/>
    <w:rsid w:val="00063168"/>
    <w:rsid w:val="00063FD6"/>
    <w:rsid w:val="00064040"/>
    <w:rsid w:val="0006425F"/>
    <w:rsid w:val="00064768"/>
    <w:rsid w:val="00064B25"/>
    <w:rsid w:val="00065478"/>
    <w:rsid w:val="00066788"/>
    <w:rsid w:val="00066F00"/>
    <w:rsid w:val="0006751D"/>
    <w:rsid w:val="00067DF1"/>
    <w:rsid w:val="00070C69"/>
    <w:rsid w:val="00070D56"/>
    <w:rsid w:val="000713D9"/>
    <w:rsid w:val="000720EA"/>
    <w:rsid w:val="00073388"/>
    <w:rsid w:val="00073466"/>
    <w:rsid w:val="000739F8"/>
    <w:rsid w:val="000748A7"/>
    <w:rsid w:val="00075943"/>
    <w:rsid w:val="00075C94"/>
    <w:rsid w:val="000761DB"/>
    <w:rsid w:val="00076353"/>
    <w:rsid w:val="00076B5B"/>
    <w:rsid w:val="00077998"/>
    <w:rsid w:val="0008132C"/>
    <w:rsid w:val="00081500"/>
    <w:rsid w:val="000820FB"/>
    <w:rsid w:val="00082C63"/>
    <w:rsid w:val="00082CD4"/>
    <w:rsid w:val="00084681"/>
    <w:rsid w:val="00084EC6"/>
    <w:rsid w:val="0008522B"/>
    <w:rsid w:val="00085680"/>
    <w:rsid w:val="0008679F"/>
    <w:rsid w:val="0008691A"/>
    <w:rsid w:val="000925FF"/>
    <w:rsid w:val="000937DA"/>
    <w:rsid w:val="00093CC5"/>
    <w:rsid w:val="00094181"/>
    <w:rsid w:val="000942A6"/>
    <w:rsid w:val="0009468A"/>
    <w:rsid w:val="00095775"/>
    <w:rsid w:val="00096256"/>
    <w:rsid w:val="00096924"/>
    <w:rsid w:val="00097F60"/>
    <w:rsid w:val="000A2B8E"/>
    <w:rsid w:val="000A44D4"/>
    <w:rsid w:val="000B0272"/>
    <w:rsid w:val="000B12CD"/>
    <w:rsid w:val="000B207E"/>
    <w:rsid w:val="000B21B2"/>
    <w:rsid w:val="000B3473"/>
    <w:rsid w:val="000B35B0"/>
    <w:rsid w:val="000B457C"/>
    <w:rsid w:val="000B4CB7"/>
    <w:rsid w:val="000B532E"/>
    <w:rsid w:val="000B54EB"/>
    <w:rsid w:val="000B5D86"/>
    <w:rsid w:val="000B66DF"/>
    <w:rsid w:val="000B6A17"/>
    <w:rsid w:val="000B762F"/>
    <w:rsid w:val="000B7BE5"/>
    <w:rsid w:val="000C0091"/>
    <w:rsid w:val="000C00AD"/>
    <w:rsid w:val="000C0C71"/>
    <w:rsid w:val="000C0CA1"/>
    <w:rsid w:val="000C1BD5"/>
    <w:rsid w:val="000C212B"/>
    <w:rsid w:val="000C2AEC"/>
    <w:rsid w:val="000C2E4E"/>
    <w:rsid w:val="000C2F3D"/>
    <w:rsid w:val="000C3077"/>
    <w:rsid w:val="000C3D46"/>
    <w:rsid w:val="000C3E4E"/>
    <w:rsid w:val="000C4386"/>
    <w:rsid w:val="000C6420"/>
    <w:rsid w:val="000C67CD"/>
    <w:rsid w:val="000C6FBA"/>
    <w:rsid w:val="000C798A"/>
    <w:rsid w:val="000D04D0"/>
    <w:rsid w:val="000D2576"/>
    <w:rsid w:val="000D34A4"/>
    <w:rsid w:val="000D3540"/>
    <w:rsid w:val="000D3A9A"/>
    <w:rsid w:val="000D3C61"/>
    <w:rsid w:val="000D4125"/>
    <w:rsid w:val="000D5D71"/>
    <w:rsid w:val="000D6778"/>
    <w:rsid w:val="000D6A4B"/>
    <w:rsid w:val="000D6A4C"/>
    <w:rsid w:val="000D7B1F"/>
    <w:rsid w:val="000D7D2E"/>
    <w:rsid w:val="000D7F6F"/>
    <w:rsid w:val="000E1526"/>
    <w:rsid w:val="000E1746"/>
    <w:rsid w:val="000E1B80"/>
    <w:rsid w:val="000E26A0"/>
    <w:rsid w:val="000E2711"/>
    <w:rsid w:val="000E2784"/>
    <w:rsid w:val="000E3A4C"/>
    <w:rsid w:val="000E3BE4"/>
    <w:rsid w:val="000E45BC"/>
    <w:rsid w:val="000E58F4"/>
    <w:rsid w:val="000E5E61"/>
    <w:rsid w:val="000E5EBE"/>
    <w:rsid w:val="000E5F5D"/>
    <w:rsid w:val="000E60C1"/>
    <w:rsid w:val="000E71CE"/>
    <w:rsid w:val="000F0CAB"/>
    <w:rsid w:val="000F223D"/>
    <w:rsid w:val="000F39D7"/>
    <w:rsid w:val="000F4190"/>
    <w:rsid w:val="000F4552"/>
    <w:rsid w:val="000F4DEB"/>
    <w:rsid w:val="000F6533"/>
    <w:rsid w:val="000F691C"/>
    <w:rsid w:val="000F6937"/>
    <w:rsid w:val="000F6BD1"/>
    <w:rsid w:val="000F6BE5"/>
    <w:rsid w:val="001008FC"/>
    <w:rsid w:val="00101BB6"/>
    <w:rsid w:val="00102D88"/>
    <w:rsid w:val="00103DB2"/>
    <w:rsid w:val="00106EDD"/>
    <w:rsid w:val="00107CB5"/>
    <w:rsid w:val="0011043E"/>
    <w:rsid w:val="00110982"/>
    <w:rsid w:val="001115A6"/>
    <w:rsid w:val="00111F4D"/>
    <w:rsid w:val="001131E0"/>
    <w:rsid w:val="00115BC2"/>
    <w:rsid w:val="00115D69"/>
    <w:rsid w:val="00116545"/>
    <w:rsid w:val="0011676F"/>
    <w:rsid w:val="001170AB"/>
    <w:rsid w:val="001212A1"/>
    <w:rsid w:val="00121BD9"/>
    <w:rsid w:val="00121C00"/>
    <w:rsid w:val="00121E00"/>
    <w:rsid w:val="0012215F"/>
    <w:rsid w:val="00122D45"/>
    <w:rsid w:val="00124169"/>
    <w:rsid w:val="00126362"/>
    <w:rsid w:val="00126DE4"/>
    <w:rsid w:val="00127FDA"/>
    <w:rsid w:val="001306FC"/>
    <w:rsid w:val="00132531"/>
    <w:rsid w:val="00134046"/>
    <w:rsid w:val="00134C67"/>
    <w:rsid w:val="00134C78"/>
    <w:rsid w:val="001356C7"/>
    <w:rsid w:val="00140C6A"/>
    <w:rsid w:val="00140CCA"/>
    <w:rsid w:val="00141429"/>
    <w:rsid w:val="00141BB6"/>
    <w:rsid w:val="001426D0"/>
    <w:rsid w:val="00142E34"/>
    <w:rsid w:val="00143642"/>
    <w:rsid w:val="0014430F"/>
    <w:rsid w:val="001444D7"/>
    <w:rsid w:val="00145176"/>
    <w:rsid w:val="00145E14"/>
    <w:rsid w:val="001479B1"/>
    <w:rsid w:val="00150293"/>
    <w:rsid w:val="0015066B"/>
    <w:rsid w:val="001508A3"/>
    <w:rsid w:val="00150D42"/>
    <w:rsid w:val="00151D21"/>
    <w:rsid w:val="00152A06"/>
    <w:rsid w:val="00152ABA"/>
    <w:rsid w:val="0015309F"/>
    <w:rsid w:val="001537FF"/>
    <w:rsid w:val="00153D98"/>
    <w:rsid w:val="00154571"/>
    <w:rsid w:val="001552C3"/>
    <w:rsid w:val="0015567C"/>
    <w:rsid w:val="00155E77"/>
    <w:rsid w:val="00157E2C"/>
    <w:rsid w:val="00160CF0"/>
    <w:rsid w:val="0016160B"/>
    <w:rsid w:val="00161F4B"/>
    <w:rsid w:val="00161F94"/>
    <w:rsid w:val="0016339C"/>
    <w:rsid w:val="00163756"/>
    <w:rsid w:val="001644E8"/>
    <w:rsid w:val="00165641"/>
    <w:rsid w:val="00165E25"/>
    <w:rsid w:val="00165E99"/>
    <w:rsid w:val="00166133"/>
    <w:rsid w:val="00166501"/>
    <w:rsid w:val="001673F4"/>
    <w:rsid w:val="00167928"/>
    <w:rsid w:val="00171E43"/>
    <w:rsid w:val="001726F3"/>
    <w:rsid w:val="00172D3C"/>
    <w:rsid w:val="001734D1"/>
    <w:rsid w:val="00173D6D"/>
    <w:rsid w:val="001742FC"/>
    <w:rsid w:val="0017499D"/>
    <w:rsid w:val="00174C14"/>
    <w:rsid w:val="0017533F"/>
    <w:rsid w:val="00175795"/>
    <w:rsid w:val="00176538"/>
    <w:rsid w:val="00176CAF"/>
    <w:rsid w:val="00177E55"/>
    <w:rsid w:val="0018010F"/>
    <w:rsid w:val="00180ACC"/>
    <w:rsid w:val="00182FA2"/>
    <w:rsid w:val="0018467D"/>
    <w:rsid w:val="001846F7"/>
    <w:rsid w:val="001847EA"/>
    <w:rsid w:val="00185EDA"/>
    <w:rsid w:val="00186F83"/>
    <w:rsid w:val="00187FF5"/>
    <w:rsid w:val="0019070D"/>
    <w:rsid w:val="00190CF7"/>
    <w:rsid w:val="00190D21"/>
    <w:rsid w:val="00191A1E"/>
    <w:rsid w:val="00191C5D"/>
    <w:rsid w:val="0019260F"/>
    <w:rsid w:val="00192641"/>
    <w:rsid w:val="001929FB"/>
    <w:rsid w:val="001942D6"/>
    <w:rsid w:val="001952CB"/>
    <w:rsid w:val="00195521"/>
    <w:rsid w:val="00195BB8"/>
    <w:rsid w:val="00195E0F"/>
    <w:rsid w:val="001967A9"/>
    <w:rsid w:val="001974BF"/>
    <w:rsid w:val="0019776A"/>
    <w:rsid w:val="00197A62"/>
    <w:rsid w:val="001A06D8"/>
    <w:rsid w:val="001A0A87"/>
    <w:rsid w:val="001A1598"/>
    <w:rsid w:val="001A1A99"/>
    <w:rsid w:val="001A28F5"/>
    <w:rsid w:val="001A2DAC"/>
    <w:rsid w:val="001A56D1"/>
    <w:rsid w:val="001A60F0"/>
    <w:rsid w:val="001A76BC"/>
    <w:rsid w:val="001A7B14"/>
    <w:rsid w:val="001A7F79"/>
    <w:rsid w:val="001B0663"/>
    <w:rsid w:val="001B0BF2"/>
    <w:rsid w:val="001B1246"/>
    <w:rsid w:val="001B218D"/>
    <w:rsid w:val="001B2B25"/>
    <w:rsid w:val="001B38C8"/>
    <w:rsid w:val="001B38E6"/>
    <w:rsid w:val="001B3B05"/>
    <w:rsid w:val="001B5706"/>
    <w:rsid w:val="001B5CCD"/>
    <w:rsid w:val="001B606D"/>
    <w:rsid w:val="001B695B"/>
    <w:rsid w:val="001B6C51"/>
    <w:rsid w:val="001B6E79"/>
    <w:rsid w:val="001B70AA"/>
    <w:rsid w:val="001B75B9"/>
    <w:rsid w:val="001B7C36"/>
    <w:rsid w:val="001C0AD0"/>
    <w:rsid w:val="001C15F7"/>
    <w:rsid w:val="001C2ACB"/>
    <w:rsid w:val="001C2CFA"/>
    <w:rsid w:val="001C3D7B"/>
    <w:rsid w:val="001C4AD0"/>
    <w:rsid w:val="001C4D32"/>
    <w:rsid w:val="001C553E"/>
    <w:rsid w:val="001C57C5"/>
    <w:rsid w:val="001C5DBF"/>
    <w:rsid w:val="001C65BB"/>
    <w:rsid w:val="001C733C"/>
    <w:rsid w:val="001D3031"/>
    <w:rsid w:val="001D478C"/>
    <w:rsid w:val="001D55DB"/>
    <w:rsid w:val="001D654D"/>
    <w:rsid w:val="001D676A"/>
    <w:rsid w:val="001D701A"/>
    <w:rsid w:val="001D73C0"/>
    <w:rsid w:val="001E0BB0"/>
    <w:rsid w:val="001E11EB"/>
    <w:rsid w:val="001E27E5"/>
    <w:rsid w:val="001E5C00"/>
    <w:rsid w:val="001E682D"/>
    <w:rsid w:val="001E6D05"/>
    <w:rsid w:val="001F001E"/>
    <w:rsid w:val="001F009D"/>
    <w:rsid w:val="001F0DE0"/>
    <w:rsid w:val="001F0E96"/>
    <w:rsid w:val="001F0EA0"/>
    <w:rsid w:val="001F3847"/>
    <w:rsid w:val="001F38CE"/>
    <w:rsid w:val="001F4666"/>
    <w:rsid w:val="001F67D8"/>
    <w:rsid w:val="001F6880"/>
    <w:rsid w:val="001F7103"/>
    <w:rsid w:val="001F7B14"/>
    <w:rsid w:val="002008D2"/>
    <w:rsid w:val="0020129F"/>
    <w:rsid w:val="002014D7"/>
    <w:rsid w:val="00201A67"/>
    <w:rsid w:val="00201C6A"/>
    <w:rsid w:val="00202836"/>
    <w:rsid w:val="002045B4"/>
    <w:rsid w:val="002051B5"/>
    <w:rsid w:val="002052CD"/>
    <w:rsid w:val="00205564"/>
    <w:rsid w:val="00206C2E"/>
    <w:rsid w:val="0020775B"/>
    <w:rsid w:val="002078B2"/>
    <w:rsid w:val="002108B1"/>
    <w:rsid w:val="00211119"/>
    <w:rsid w:val="002114BF"/>
    <w:rsid w:val="00213163"/>
    <w:rsid w:val="002131AA"/>
    <w:rsid w:val="0021416C"/>
    <w:rsid w:val="0021480A"/>
    <w:rsid w:val="00215F51"/>
    <w:rsid w:val="00216137"/>
    <w:rsid w:val="002166DA"/>
    <w:rsid w:val="00216991"/>
    <w:rsid w:val="002176F6"/>
    <w:rsid w:val="0022092E"/>
    <w:rsid w:val="002209FD"/>
    <w:rsid w:val="00220BC4"/>
    <w:rsid w:val="00221C72"/>
    <w:rsid w:val="00221E4F"/>
    <w:rsid w:val="00223A05"/>
    <w:rsid w:val="00224339"/>
    <w:rsid w:val="002257C3"/>
    <w:rsid w:val="00226669"/>
    <w:rsid w:val="00227C26"/>
    <w:rsid w:val="00230929"/>
    <w:rsid w:val="0023132B"/>
    <w:rsid w:val="0023210A"/>
    <w:rsid w:val="00232258"/>
    <w:rsid w:val="002348E6"/>
    <w:rsid w:val="00235B13"/>
    <w:rsid w:val="00235C17"/>
    <w:rsid w:val="00236265"/>
    <w:rsid w:val="002368EE"/>
    <w:rsid w:val="0024020D"/>
    <w:rsid w:val="00240D03"/>
    <w:rsid w:val="00241274"/>
    <w:rsid w:val="002414C0"/>
    <w:rsid w:val="002415CF"/>
    <w:rsid w:val="0024307C"/>
    <w:rsid w:val="00243E82"/>
    <w:rsid w:val="00244C30"/>
    <w:rsid w:val="00245C4F"/>
    <w:rsid w:val="00246579"/>
    <w:rsid w:val="00246794"/>
    <w:rsid w:val="0024715A"/>
    <w:rsid w:val="002478C6"/>
    <w:rsid w:val="00247A08"/>
    <w:rsid w:val="002505DF"/>
    <w:rsid w:val="00250970"/>
    <w:rsid w:val="00250A02"/>
    <w:rsid w:val="00250C86"/>
    <w:rsid w:val="0025111D"/>
    <w:rsid w:val="002535F8"/>
    <w:rsid w:val="00254CB3"/>
    <w:rsid w:val="002550C3"/>
    <w:rsid w:val="00255964"/>
    <w:rsid w:val="00256451"/>
    <w:rsid w:val="0025653A"/>
    <w:rsid w:val="002565AF"/>
    <w:rsid w:val="00256F19"/>
    <w:rsid w:val="00257713"/>
    <w:rsid w:val="0025798F"/>
    <w:rsid w:val="00257BE7"/>
    <w:rsid w:val="00261CE5"/>
    <w:rsid w:val="00264009"/>
    <w:rsid w:val="002703AC"/>
    <w:rsid w:val="002733FA"/>
    <w:rsid w:val="002735A6"/>
    <w:rsid w:val="00275B17"/>
    <w:rsid w:val="002765EA"/>
    <w:rsid w:val="00276806"/>
    <w:rsid w:val="0027682E"/>
    <w:rsid w:val="002769BB"/>
    <w:rsid w:val="00277BB5"/>
    <w:rsid w:val="00277F87"/>
    <w:rsid w:val="002801A1"/>
    <w:rsid w:val="0028034C"/>
    <w:rsid w:val="00280387"/>
    <w:rsid w:val="00280946"/>
    <w:rsid w:val="0028102F"/>
    <w:rsid w:val="00281371"/>
    <w:rsid w:val="00283D25"/>
    <w:rsid w:val="00283F8D"/>
    <w:rsid w:val="0028541C"/>
    <w:rsid w:val="00285D02"/>
    <w:rsid w:val="002860B5"/>
    <w:rsid w:val="00291359"/>
    <w:rsid w:val="00292E44"/>
    <w:rsid w:val="00293984"/>
    <w:rsid w:val="00293A3A"/>
    <w:rsid w:val="00293A93"/>
    <w:rsid w:val="00294390"/>
    <w:rsid w:val="002956A2"/>
    <w:rsid w:val="002959CD"/>
    <w:rsid w:val="002A0A7F"/>
    <w:rsid w:val="002A1A79"/>
    <w:rsid w:val="002A2ABD"/>
    <w:rsid w:val="002A2BB1"/>
    <w:rsid w:val="002A44E7"/>
    <w:rsid w:val="002A500C"/>
    <w:rsid w:val="002A503F"/>
    <w:rsid w:val="002A5A23"/>
    <w:rsid w:val="002A5FBA"/>
    <w:rsid w:val="002A61F1"/>
    <w:rsid w:val="002A6395"/>
    <w:rsid w:val="002A63E0"/>
    <w:rsid w:val="002A6747"/>
    <w:rsid w:val="002B06E9"/>
    <w:rsid w:val="002B276D"/>
    <w:rsid w:val="002B437B"/>
    <w:rsid w:val="002B482F"/>
    <w:rsid w:val="002B4991"/>
    <w:rsid w:val="002B4C6E"/>
    <w:rsid w:val="002B5435"/>
    <w:rsid w:val="002B6843"/>
    <w:rsid w:val="002B6EDD"/>
    <w:rsid w:val="002C055B"/>
    <w:rsid w:val="002C0CA8"/>
    <w:rsid w:val="002C0D29"/>
    <w:rsid w:val="002C122A"/>
    <w:rsid w:val="002C13E7"/>
    <w:rsid w:val="002C1920"/>
    <w:rsid w:val="002C2946"/>
    <w:rsid w:val="002C302B"/>
    <w:rsid w:val="002C3228"/>
    <w:rsid w:val="002C3753"/>
    <w:rsid w:val="002C4062"/>
    <w:rsid w:val="002C4221"/>
    <w:rsid w:val="002C4323"/>
    <w:rsid w:val="002C493A"/>
    <w:rsid w:val="002C4B01"/>
    <w:rsid w:val="002C518A"/>
    <w:rsid w:val="002C5C47"/>
    <w:rsid w:val="002C6869"/>
    <w:rsid w:val="002C6D5F"/>
    <w:rsid w:val="002D0352"/>
    <w:rsid w:val="002D12E0"/>
    <w:rsid w:val="002D163D"/>
    <w:rsid w:val="002D1EF5"/>
    <w:rsid w:val="002D28C8"/>
    <w:rsid w:val="002D36A5"/>
    <w:rsid w:val="002D41A9"/>
    <w:rsid w:val="002D4364"/>
    <w:rsid w:val="002D49F0"/>
    <w:rsid w:val="002D4E9A"/>
    <w:rsid w:val="002D5801"/>
    <w:rsid w:val="002D5C7C"/>
    <w:rsid w:val="002E0AE8"/>
    <w:rsid w:val="002E0B0B"/>
    <w:rsid w:val="002E0BDB"/>
    <w:rsid w:val="002E0D6F"/>
    <w:rsid w:val="002E1DE8"/>
    <w:rsid w:val="002E22DD"/>
    <w:rsid w:val="002E238D"/>
    <w:rsid w:val="002E2603"/>
    <w:rsid w:val="002E2F58"/>
    <w:rsid w:val="002E3316"/>
    <w:rsid w:val="002E6DAE"/>
    <w:rsid w:val="002E71E4"/>
    <w:rsid w:val="002E78B4"/>
    <w:rsid w:val="002F0725"/>
    <w:rsid w:val="002F1390"/>
    <w:rsid w:val="002F1978"/>
    <w:rsid w:val="002F1EC7"/>
    <w:rsid w:val="002F2522"/>
    <w:rsid w:val="002F353B"/>
    <w:rsid w:val="002F3F09"/>
    <w:rsid w:val="002F4EAC"/>
    <w:rsid w:val="002F52FA"/>
    <w:rsid w:val="002F59C6"/>
    <w:rsid w:val="002F5A8C"/>
    <w:rsid w:val="002F608F"/>
    <w:rsid w:val="002F6352"/>
    <w:rsid w:val="003007A1"/>
    <w:rsid w:val="00300A4E"/>
    <w:rsid w:val="003010E6"/>
    <w:rsid w:val="003021A2"/>
    <w:rsid w:val="00302C7E"/>
    <w:rsid w:val="00302CEC"/>
    <w:rsid w:val="00302EE7"/>
    <w:rsid w:val="003036A4"/>
    <w:rsid w:val="003041A0"/>
    <w:rsid w:val="00304AA8"/>
    <w:rsid w:val="0030539E"/>
    <w:rsid w:val="00305BFA"/>
    <w:rsid w:val="00306BB7"/>
    <w:rsid w:val="00307234"/>
    <w:rsid w:val="003107C4"/>
    <w:rsid w:val="003111DD"/>
    <w:rsid w:val="00311D0E"/>
    <w:rsid w:val="00314012"/>
    <w:rsid w:val="003144C5"/>
    <w:rsid w:val="0031456F"/>
    <w:rsid w:val="00314FB0"/>
    <w:rsid w:val="003155A8"/>
    <w:rsid w:val="00315AE1"/>
    <w:rsid w:val="00315FA0"/>
    <w:rsid w:val="00316B04"/>
    <w:rsid w:val="0032009D"/>
    <w:rsid w:val="0032082C"/>
    <w:rsid w:val="00321DBA"/>
    <w:rsid w:val="00321F0C"/>
    <w:rsid w:val="003225CA"/>
    <w:rsid w:val="003228AE"/>
    <w:rsid w:val="00322E34"/>
    <w:rsid w:val="00323812"/>
    <w:rsid w:val="00323EEE"/>
    <w:rsid w:val="00324729"/>
    <w:rsid w:val="00326241"/>
    <w:rsid w:val="003273FA"/>
    <w:rsid w:val="0033005D"/>
    <w:rsid w:val="00330637"/>
    <w:rsid w:val="00331704"/>
    <w:rsid w:val="0033191C"/>
    <w:rsid w:val="00331F19"/>
    <w:rsid w:val="003327DA"/>
    <w:rsid w:val="0033392F"/>
    <w:rsid w:val="003345C6"/>
    <w:rsid w:val="003353C0"/>
    <w:rsid w:val="00335B7E"/>
    <w:rsid w:val="00335C36"/>
    <w:rsid w:val="00336169"/>
    <w:rsid w:val="00337099"/>
    <w:rsid w:val="00337B25"/>
    <w:rsid w:val="00337E5A"/>
    <w:rsid w:val="0034107C"/>
    <w:rsid w:val="00341154"/>
    <w:rsid w:val="00341D52"/>
    <w:rsid w:val="0034510B"/>
    <w:rsid w:val="00345593"/>
    <w:rsid w:val="003457FF"/>
    <w:rsid w:val="00345E1D"/>
    <w:rsid w:val="00346561"/>
    <w:rsid w:val="00346ECD"/>
    <w:rsid w:val="0034783F"/>
    <w:rsid w:val="003501C1"/>
    <w:rsid w:val="00350528"/>
    <w:rsid w:val="00351847"/>
    <w:rsid w:val="0035266B"/>
    <w:rsid w:val="003545DF"/>
    <w:rsid w:val="00355D03"/>
    <w:rsid w:val="00356113"/>
    <w:rsid w:val="003561F5"/>
    <w:rsid w:val="00356514"/>
    <w:rsid w:val="00357013"/>
    <w:rsid w:val="00357096"/>
    <w:rsid w:val="003571DB"/>
    <w:rsid w:val="00360DB9"/>
    <w:rsid w:val="00360ED3"/>
    <w:rsid w:val="003626F1"/>
    <w:rsid w:val="00362F68"/>
    <w:rsid w:val="00363A54"/>
    <w:rsid w:val="00363EC9"/>
    <w:rsid w:val="00364952"/>
    <w:rsid w:val="003657F9"/>
    <w:rsid w:val="00365B07"/>
    <w:rsid w:val="00366519"/>
    <w:rsid w:val="00366897"/>
    <w:rsid w:val="00367245"/>
    <w:rsid w:val="00367BAF"/>
    <w:rsid w:val="00367F0C"/>
    <w:rsid w:val="00367FAD"/>
    <w:rsid w:val="00370005"/>
    <w:rsid w:val="00372266"/>
    <w:rsid w:val="0037353A"/>
    <w:rsid w:val="0037408E"/>
    <w:rsid w:val="0037419D"/>
    <w:rsid w:val="00374DC6"/>
    <w:rsid w:val="0037506E"/>
    <w:rsid w:val="00375C5F"/>
    <w:rsid w:val="003765CC"/>
    <w:rsid w:val="00376616"/>
    <w:rsid w:val="00376B1E"/>
    <w:rsid w:val="00381E9C"/>
    <w:rsid w:val="0038273F"/>
    <w:rsid w:val="00383F52"/>
    <w:rsid w:val="0038419A"/>
    <w:rsid w:val="0038611C"/>
    <w:rsid w:val="0038618A"/>
    <w:rsid w:val="00386489"/>
    <w:rsid w:val="00387121"/>
    <w:rsid w:val="00390199"/>
    <w:rsid w:val="003911C2"/>
    <w:rsid w:val="00391563"/>
    <w:rsid w:val="00391DCF"/>
    <w:rsid w:val="00392439"/>
    <w:rsid w:val="00394900"/>
    <w:rsid w:val="00395C6C"/>
    <w:rsid w:val="00396416"/>
    <w:rsid w:val="003964CB"/>
    <w:rsid w:val="00396631"/>
    <w:rsid w:val="00396742"/>
    <w:rsid w:val="003A182D"/>
    <w:rsid w:val="003A1BB3"/>
    <w:rsid w:val="003A2469"/>
    <w:rsid w:val="003A3F61"/>
    <w:rsid w:val="003A5567"/>
    <w:rsid w:val="003A7836"/>
    <w:rsid w:val="003A7A3D"/>
    <w:rsid w:val="003A7B66"/>
    <w:rsid w:val="003B0530"/>
    <w:rsid w:val="003B062A"/>
    <w:rsid w:val="003B0987"/>
    <w:rsid w:val="003B11EA"/>
    <w:rsid w:val="003B131D"/>
    <w:rsid w:val="003B1546"/>
    <w:rsid w:val="003B181A"/>
    <w:rsid w:val="003B2A33"/>
    <w:rsid w:val="003B43BC"/>
    <w:rsid w:val="003B48D1"/>
    <w:rsid w:val="003B5ABC"/>
    <w:rsid w:val="003B6BF4"/>
    <w:rsid w:val="003B71F9"/>
    <w:rsid w:val="003B760B"/>
    <w:rsid w:val="003C18AA"/>
    <w:rsid w:val="003C18BC"/>
    <w:rsid w:val="003C530F"/>
    <w:rsid w:val="003C5564"/>
    <w:rsid w:val="003C5BD1"/>
    <w:rsid w:val="003C6B80"/>
    <w:rsid w:val="003C6D19"/>
    <w:rsid w:val="003C6DFD"/>
    <w:rsid w:val="003C71F2"/>
    <w:rsid w:val="003C74B1"/>
    <w:rsid w:val="003D007B"/>
    <w:rsid w:val="003D0669"/>
    <w:rsid w:val="003D0ADA"/>
    <w:rsid w:val="003D0E96"/>
    <w:rsid w:val="003D14E5"/>
    <w:rsid w:val="003D4DEC"/>
    <w:rsid w:val="003D5EED"/>
    <w:rsid w:val="003D63F6"/>
    <w:rsid w:val="003D6D4A"/>
    <w:rsid w:val="003D6DE8"/>
    <w:rsid w:val="003D6FF3"/>
    <w:rsid w:val="003E0B5C"/>
    <w:rsid w:val="003E0F3B"/>
    <w:rsid w:val="003E14CE"/>
    <w:rsid w:val="003E1A98"/>
    <w:rsid w:val="003E27C3"/>
    <w:rsid w:val="003E3AB7"/>
    <w:rsid w:val="003E3C8C"/>
    <w:rsid w:val="003E4526"/>
    <w:rsid w:val="003E5046"/>
    <w:rsid w:val="003E5344"/>
    <w:rsid w:val="003E5737"/>
    <w:rsid w:val="003E598D"/>
    <w:rsid w:val="003E72E7"/>
    <w:rsid w:val="003F00B3"/>
    <w:rsid w:val="003F1CBD"/>
    <w:rsid w:val="003F2BD3"/>
    <w:rsid w:val="003F2BF4"/>
    <w:rsid w:val="003F31FC"/>
    <w:rsid w:val="003F41B0"/>
    <w:rsid w:val="003F41CE"/>
    <w:rsid w:val="003F4363"/>
    <w:rsid w:val="003F46E7"/>
    <w:rsid w:val="003F57C8"/>
    <w:rsid w:val="003F735F"/>
    <w:rsid w:val="003F7676"/>
    <w:rsid w:val="00400205"/>
    <w:rsid w:val="00400432"/>
    <w:rsid w:val="00400DE1"/>
    <w:rsid w:val="00400E2E"/>
    <w:rsid w:val="00402438"/>
    <w:rsid w:val="00402608"/>
    <w:rsid w:val="00403C87"/>
    <w:rsid w:val="0040408C"/>
    <w:rsid w:val="00404873"/>
    <w:rsid w:val="004059B8"/>
    <w:rsid w:val="00405AAC"/>
    <w:rsid w:val="00406040"/>
    <w:rsid w:val="00406539"/>
    <w:rsid w:val="0040773B"/>
    <w:rsid w:val="00407996"/>
    <w:rsid w:val="004100D8"/>
    <w:rsid w:val="0041088C"/>
    <w:rsid w:val="0041098B"/>
    <w:rsid w:val="00410F66"/>
    <w:rsid w:val="004114AF"/>
    <w:rsid w:val="004115A4"/>
    <w:rsid w:val="00412A25"/>
    <w:rsid w:val="00414561"/>
    <w:rsid w:val="004146A2"/>
    <w:rsid w:val="004158C2"/>
    <w:rsid w:val="00417DBE"/>
    <w:rsid w:val="00420A61"/>
    <w:rsid w:val="004218C6"/>
    <w:rsid w:val="004223E8"/>
    <w:rsid w:val="00423535"/>
    <w:rsid w:val="00423543"/>
    <w:rsid w:val="00426B7A"/>
    <w:rsid w:val="00426D97"/>
    <w:rsid w:val="004275FA"/>
    <w:rsid w:val="00427C4C"/>
    <w:rsid w:val="004306A3"/>
    <w:rsid w:val="00430CD1"/>
    <w:rsid w:val="00432D5E"/>
    <w:rsid w:val="00433684"/>
    <w:rsid w:val="00433762"/>
    <w:rsid w:val="00435A9D"/>
    <w:rsid w:val="00436C5C"/>
    <w:rsid w:val="004378E2"/>
    <w:rsid w:val="00437B60"/>
    <w:rsid w:val="004401ED"/>
    <w:rsid w:val="00441033"/>
    <w:rsid w:val="00441A27"/>
    <w:rsid w:val="00442B7D"/>
    <w:rsid w:val="00442C8E"/>
    <w:rsid w:val="00443135"/>
    <w:rsid w:val="00443B2C"/>
    <w:rsid w:val="00443E67"/>
    <w:rsid w:val="0044441A"/>
    <w:rsid w:val="00444AF3"/>
    <w:rsid w:val="00445B1A"/>
    <w:rsid w:val="00445B57"/>
    <w:rsid w:val="0044657C"/>
    <w:rsid w:val="00446599"/>
    <w:rsid w:val="004466E7"/>
    <w:rsid w:val="004469F9"/>
    <w:rsid w:val="00447361"/>
    <w:rsid w:val="00450C3B"/>
    <w:rsid w:val="00452168"/>
    <w:rsid w:val="004523BD"/>
    <w:rsid w:val="00454876"/>
    <w:rsid w:val="00455B0F"/>
    <w:rsid w:val="00456DEF"/>
    <w:rsid w:val="00457733"/>
    <w:rsid w:val="0046001D"/>
    <w:rsid w:val="004603F6"/>
    <w:rsid w:val="00460739"/>
    <w:rsid w:val="00460790"/>
    <w:rsid w:val="00461AE9"/>
    <w:rsid w:val="00462249"/>
    <w:rsid w:val="0046287E"/>
    <w:rsid w:val="0046302E"/>
    <w:rsid w:val="00463ABD"/>
    <w:rsid w:val="00464AE8"/>
    <w:rsid w:val="004655A0"/>
    <w:rsid w:val="00465B16"/>
    <w:rsid w:val="00465BD1"/>
    <w:rsid w:val="00466E06"/>
    <w:rsid w:val="00466F5A"/>
    <w:rsid w:val="00467036"/>
    <w:rsid w:val="0046778D"/>
    <w:rsid w:val="00467E25"/>
    <w:rsid w:val="0047031D"/>
    <w:rsid w:val="00471469"/>
    <w:rsid w:val="004714B3"/>
    <w:rsid w:val="004727E5"/>
    <w:rsid w:val="00473622"/>
    <w:rsid w:val="004737F9"/>
    <w:rsid w:val="00473ED9"/>
    <w:rsid w:val="004775CF"/>
    <w:rsid w:val="00477E66"/>
    <w:rsid w:val="004800B4"/>
    <w:rsid w:val="00480975"/>
    <w:rsid w:val="00480B93"/>
    <w:rsid w:val="00480C55"/>
    <w:rsid w:val="004821BC"/>
    <w:rsid w:val="004822CD"/>
    <w:rsid w:val="004823BD"/>
    <w:rsid w:val="004828CD"/>
    <w:rsid w:val="004834A7"/>
    <w:rsid w:val="00483874"/>
    <w:rsid w:val="00483E25"/>
    <w:rsid w:val="004841F5"/>
    <w:rsid w:val="00484480"/>
    <w:rsid w:val="00485115"/>
    <w:rsid w:val="004851B0"/>
    <w:rsid w:val="004859D1"/>
    <w:rsid w:val="00491FD1"/>
    <w:rsid w:val="00493520"/>
    <w:rsid w:val="00494663"/>
    <w:rsid w:val="004948C9"/>
    <w:rsid w:val="004951CC"/>
    <w:rsid w:val="004968D6"/>
    <w:rsid w:val="004A0C69"/>
    <w:rsid w:val="004A0F6F"/>
    <w:rsid w:val="004A1992"/>
    <w:rsid w:val="004A1E05"/>
    <w:rsid w:val="004A3B15"/>
    <w:rsid w:val="004A3F34"/>
    <w:rsid w:val="004A4250"/>
    <w:rsid w:val="004A4826"/>
    <w:rsid w:val="004A5D4C"/>
    <w:rsid w:val="004A630F"/>
    <w:rsid w:val="004A6941"/>
    <w:rsid w:val="004A7A0F"/>
    <w:rsid w:val="004B04AD"/>
    <w:rsid w:val="004B429B"/>
    <w:rsid w:val="004B51D5"/>
    <w:rsid w:val="004B5DE9"/>
    <w:rsid w:val="004B7B32"/>
    <w:rsid w:val="004C01EB"/>
    <w:rsid w:val="004C09B1"/>
    <w:rsid w:val="004C0CE8"/>
    <w:rsid w:val="004C1271"/>
    <w:rsid w:val="004C12B7"/>
    <w:rsid w:val="004C1A25"/>
    <w:rsid w:val="004C29B5"/>
    <w:rsid w:val="004C3B68"/>
    <w:rsid w:val="004C3C86"/>
    <w:rsid w:val="004C489A"/>
    <w:rsid w:val="004C661A"/>
    <w:rsid w:val="004C7779"/>
    <w:rsid w:val="004D1266"/>
    <w:rsid w:val="004D21FB"/>
    <w:rsid w:val="004D4EF0"/>
    <w:rsid w:val="004D5409"/>
    <w:rsid w:val="004D58B0"/>
    <w:rsid w:val="004D6F92"/>
    <w:rsid w:val="004D7071"/>
    <w:rsid w:val="004D7C0D"/>
    <w:rsid w:val="004E0865"/>
    <w:rsid w:val="004E10BE"/>
    <w:rsid w:val="004E2BC3"/>
    <w:rsid w:val="004E3470"/>
    <w:rsid w:val="004E4007"/>
    <w:rsid w:val="004E428F"/>
    <w:rsid w:val="004E4EFC"/>
    <w:rsid w:val="004E5DED"/>
    <w:rsid w:val="004E63F7"/>
    <w:rsid w:val="004E6AEE"/>
    <w:rsid w:val="004E72BA"/>
    <w:rsid w:val="004F0217"/>
    <w:rsid w:val="004F0481"/>
    <w:rsid w:val="004F0562"/>
    <w:rsid w:val="004F074D"/>
    <w:rsid w:val="004F26BA"/>
    <w:rsid w:val="004F32CB"/>
    <w:rsid w:val="004F4583"/>
    <w:rsid w:val="004F4EFE"/>
    <w:rsid w:val="004F5A77"/>
    <w:rsid w:val="004F5CE3"/>
    <w:rsid w:val="004F5D9A"/>
    <w:rsid w:val="004F5F4B"/>
    <w:rsid w:val="004F68D3"/>
    <w:rsid w:val="004F7078"/>
    <w:rsid w:val="004F7796"/>
    <w:rsid w:val="00500ACE"/>
    <w:rsid w:val="00500CCC"/>
    <w:rsid w:val="0050120C"/>
    <w:rsid w:val="005022E6"/>
    <w:rsid w:val="0050490A"/>
    <w:rsid w:val="00504A9A"/>
    <w:rsid w:val="00505058"/>
    <w:rsid w:val="00507433"/>
    <w:rsid w:val="005077B9"/>
    <w:rsid w:val="0050793B"/>
    <w:rsid w:val="00511703"/>
    <w:rsid w:val="00511B47"/>
    <w:rsid w:val="005127CB"/>
    <w:rsid w:val="00513C07"/>
    <w:rsid w:val="00513D2F"/>
    <w:rsid w:val="00513FF6"/>
    <w:rsid w:val="00515A75"/>
    <w:rsid w:val="00515F27"/>
    <w:rsid w:val="0051726D"/>
    <w:rsid w:val="0052036A"/>
    <w:rsid w:val="00520A05"/>
    <w:rsid w:val="00521492"/>
    <w:rsid w:val="00521E90"/>
    <w:rsid w:val="00522FC5"/>
    <w:rsid w:val="00524423"/>
    <w:rsid w:val="005244D8"/>
    <w:rsid w:val="00524EA1"/>
    <w:rsid w:val="005255FB"/>
    <w:rsid w:val="005269FD"/>
    <w:rsid w:val="00526B24"/>
    <w:rsid w:val="0052771C"/>
    <w:rsid w:val="00527C5E"/>
    <w:rsid w:val="00527D46"/>
    <w:rsid w:val="00530EB2"/>
    <w:rsid w:val="005312E0"/>
    <w:rsid w:val="00531D21"/>
    <w:rsid w:val="00532212"/>
    <w:rsid w:val="0053229E"/>
    <w:rsid w:val="0053237D"/>
    <w:rsid w:val="00532443"/>
    <w:rsid w:val="00532531"/>
    <w:rsid w:val="00532D68"/>
    <w:rsid w:val="00532F00"/>
    <w:rsid w:val="00533A95"/>
    <w:rsid w:val="00533E2B"/>
    <w:rsid w:val="005340F2"/>
    <w:rsid w:val="00534521"/>
    <w:rsid w:val="00534C32"/>
    <w:rsid w:val="00534F2E"/>
    <w:rsid w:val="00536B00"/>
    <w:rsid w:val="00536B47"/>
    <w:rsid w:val="005408EB"/>
    <w:rsid w:val="00543808"/>
    <w:rsid w:val="00544AC3"/>
    <w:rsid w:val="00546866"/>
    <w:rsid w:val="0054751C"/>
    <w:rsid w:val="00547CCD"/>
    <w:rsid w:val="00547CD5"/>
    <w:rsid w:val="00547F0C"/>
    <w:rsid w:val="00551727"/>
    <w:rsid w:val="00553251"/>
    <w:rsid w:val="0055484C"/>
    <w:rsid w:val="005553DB"/>
    <w:rsid w:val="0055570C"/>
    <w:rsid w:val="00556090"/>
    <w:rsid w:val="00556401"/>
    <w:rsid w:val="005569FE"/>
    <w:rsid w:val="00556B16"/>
    <w:rsid w:val="00560148"/>
    <w:rsid w:val="00560296"/>
    <w:rsid w:val="005621D3"/>
    <w:rsid w:val="005627C3"/>
    <w:rsid w:val="005639B0"/>
    <w:rsid w:val="00563F09"/>
    <w:rsid w:val="00563F3D"/>
    <w:rsid w:val="005641AC"/>
    <w:rsid w:val="00565F8D"/>
    <w:rsid w:val="00565FFF"/>
    <w:rsid w:val="005665C9"/>
    <w:rsid w:val="00567578"/>
    <w:rsid w:val="00567F74"/>
    <w:rsid w:val="005705B9"/>
    <w:rsid w:val="00570FF9"/>
    <w:rsid w:val="00572070"/>
    <w:rsid w:val="005723EE"/>
    <w:rsid w:val="005728E2"/>
    <w:rsid w:val="005737BD"/>
    <w:rsid w:val="0057422C"/>
    <w:rsid w:val="00574A8B"/>
    <w:rsid w:val="00575526"/>
    <w:rsid w:val="005778DD"/>
    <w:rsid w:val="005810F0"/>
    <w:rsid w:val="00581F90"/>
    <w:rsid w:val="00582289"/>
    <w:rsid w:val="00583641"/>
    <w:rsid w:val="0058426A"/>
    <w:rsid w:val="005847A0"/>
    <w:rsid w:val="00584BA1"/>
    <w:rsid w:val="00584C89"/>
    <w:rsid w:val="00585E60"/>
    <w:rsid w:val="00586777"/>
    <w:rsid w:val="00590588"/>
    <w:rsid w:val="00591AB6"/>
    <w:rsid w:val="00592BCC"/>
    <w:rsid w:val="00592D80"/>
    <w:rsid w:val="00593312"/>
    <w:rsid w:val="00593574"/>
    <w:rsid w:val="00593A19"/>
    <w:rsid w:val="00594177"/>
    <w:rsid w:val="00594A9D"/>
    <w:rsid w:val="00596E70"/>
    <w:rsid w:val="00596E8C"/>
    <w:rsid w:val="005973F2"/>
    <w:rsid w:val="005A04DF"/>
    <w:rsid w:val="005A102A"/>
    <w:rsid w:val="005A21D7"/>
    <w:rsid w:val="005A4193"/>
    <w:rsid w:val="005A4A8A"/>
    <w:rsid w:val="005A6EE1"/>
    <w:rsid w:val="005B05A2"/>
    <w:rsid w:val="005B0A5A"/>
    <w:rsid w:val="005B14D5"/>
    <w:rsid w:val="005B17D1"/>
    <w:rsid w:val="005B1DEB"/>
    <w:rsid w:val="005B2EDB"/>
    <w:rsid w:val="005B39CD"/>
    <w:rsid w:val="005B3CFA"/>
    <w:rsid w:val="005B3DB9"/>
    <w:rsid w:val="005B51E9"/>
    <w:rsid w:val="005B68B2"/>
    <w:rsid w:val="005B6B81"/>
    <w:rsid w:val="005B6C7C"/>
    <w:rsid w:val="005B6DC5"/>
    <w:rsid w:val="005B7B13"/>
    <w:rsid w:val="005B7EE6"/>
    <w:rsid w:val="005C1350"/>
    <w:rsid w:val="005C33E7"/>
    <w:rsid w:val="005C3C29"/>
    <w:rsid w:val="005C4339"/>
    <w:rsid w:val="005D04EA"/>
    <w:rsid w:val="005D0E7C"/>
    <w:rsid w:val="005D12FD"/>
    <w:rsid w:val="005D3710"/>
    <w:rsid w:val="005D37EA"/>
    <w:rsid w:val="005D387D"/>
    <w:rsid w:val="005D38B3"/>
    <w:rsid w:val="005D4129"/>
    <w:rsid w:val="005D426B"/>
    <w:rsid w:val="005D4F70"/>
    <w:rsid w:val="005D5005"/>
    <w:rsid w:val="005D56FC"/>
    <w:rsid w:val="005D65DB"/>
    <w:rsid w:val="005D65EB"/>
    <w:rsid w:val="005D6727"/>
    <w:rsid w:val="005E0008"/>
    <w:rsid w:val="005E04FD"/>
    <w:rsid w:val="005E098F"/>
    <w:rsid w:val="005E0F1B"/>
    <w:rsid w:val="005E20FA"/>
    <w:rsid w:val="005E223B"/>
    <w:rsid w:val="005E2315"/>
    <w:rsid w:val="005E24A3"/>
    <w:rsid w:val="005E2597"/>
    <w:rsid w:val="005E3F5E"/>
    <w:rsid w:val="005E4BFE"/>
    <w:rsid w:val="005E4EE0"/>
    <w:rsid w:val="005E520B"/>
    <w:rsid w:val="005E5645"/>
    <w:rsid w:val="005E5B7E"/>
    <w:rsid w:val="005E5FAA"/>
    <w:rsid w:val="005E65C0"/>
    <w:rsid w:val="005E6EBA"/>
    <w:rsid w:val="005E7CAA"/>
    <w:rsid w:val="005F0890"/>
    <w:rsid w:val="005F0D0D"/>
    <w:rsid w:val="005F1166"/>
    <w:rsid w:val="005F1332"/>
    <w:rsid w:val="005F2FAF"/>
    <w:rsid w:val="005F38C0"/>
    <w:rsid w:val="005F7187"/>
    <w:rsid w:val="005F739C"/>
    <w:rsid w:val="005F78A8"/>
    <w:rsid w:val="00600DC8"/>
    <w:rsid w:val="00601391"/>
    <w:rsid w:val="00603859"/>
    <w:rsid w:val="00603A84"/>
    <w:rsid w:val="00603DA2"/>
    <w:rsid w:val="00604CB7"/>
    <w:rsid w:val="00604CC5"/>
    <w:rsid w:val="00604F8B"/>
    <w:rsid w:val="00606A67"/>
    <w:rsid w:val="00606F72"/>
    <w:rsid w:val="00607E1B"/>
    <w:rsid w:val="00607E87"/>
    <w:rsid w:val="0061078B"/>
    <w:rsid w:val="00610C04"/>
    <w:rsid w:val="00611052"/>
    <w:rsid w:val="0061154B"/>
    <w:rsid w:val="0061191B"/>
    <w:rsid w:val="00611C8B"/>
    <w:rsid w:val="006135CA"/>
    <w:rsid w:val="006138B6"/>
    <w:rsid w:val="00613B2C"/>
    <w:rsid w:val="006149B8"/>
    <w:rsid w:val="00614B95"/>
    <w:rsid w:val="006164EA"/>
    <w:rsid w:val="00617A5A"/>
    <w:rsid w:val="00617A65"/>
    <w:rsid w:val="00617F68"/>
    <w:rsid w:val="00620537"/>
    <w:rsid w:val="00620649"/>
    <w:rsid w:val="006220D2"/>
    <w:rsid w:val="00622F1A"/>
    <w:rsid w:val="0062312D"/>
    <w:rsid w:val="00623261"/>
    <w:rsid w:val="006244D5"/>
    <w:rsid w:val="0062458B"/>
    <w:rsid w:val="00624CDD"/>
    <w:rsid w:val="0062571A"/>
    <w:rsid w:val="00625F17"/>
    <w:rsid w:val="00626249"/>
    <w:rsid w:val="00626BA7"/>
    <w:rsid w:val="00627453"/>
    <w:rsid w:val="006275F9"/>
    <w:rsid w:val="006320DE"/>
    <w:rsid w:val="00634614"/>
    <w:rsid w:val="00635C17"/>
    <w:rsid w:val="00636A88"/>
    <w:rsid w:val="00637B82"/>
    <w:rsid w:val="00637C25"/>
    <w:rsid w:val="00637D7A"/>
    <w:rsid w:val="00640827"/>
    <w:rsid w:val="00640F2A"/>
    <w:rsid w:val="0064148F"/>
    <w:rsid w:val="0064415D"/>
    <w:rsid w:val="006446D1"/>
    <w:rsid w:val="00645194"/>
    <w:rsid w:val="00645A03"/>
    <w:rsid w:val="006468CC"/>
    <w:rsid w:val="00646F56"/>
    <w:rsid w:val="00647399"/>
    <w:rsid w:val="006473F8"/>
    <w:rsid w:val="00647F90"/>
    <w:rsid w:val="0065020E"/>
    <w:rsid w:val="006513F0"/>
    <w:rsid w:val="00652454"/>
    <w:rsid w:val="00653201"/>
    <w:rsid w:val="00653DEC"/>
    <w:rsid w:val="006551CD"/>
    <w:rsid w:val="00655488"/>
    <w:rsid w:val="00655E13"/>
    <w:rsid w:val="006565B6"/>
    <w:rsid w:val="006566A0"/>
    <w:rsid w:val="00656F58"/>
    <w:rsid w:val="0065713D"/>
    <w:rsid w:val="00660482"/>
    <w:rsid w:val="00660FF3"/>
    <w:rsid w:val="00661BC5"/>
    <w:rsid w:val="006657BC"/>
    <w:rsid w:val="006660F3"/>
    <w:rsid w:val="00666720"/>
    <w:rsid w:val="0067089C"/>
    <w:rsid w:val="00671A84"/>
    <w:rsid w:val="00672724"/>
    <w:rsid w:val="0067274D"/>
    <w:rsid w:val="00672C89"/>
    <w:rsid w:val="00673568"/>
    <w:rsid w:val="00673DDE"/>
    <w:rsid w:val="0067641B"/>
    <w:rsid w:val="00676818"/>
    <w:rsid w:val="006778E2"/>
    <w:rsid w:val="00677C59"/>
    <w:rsid w:val="00680A15"/>
    <w:rsid w:val="00682A6B"/>
    <w:rsid w:val="0068381E"/>
    <w:rsid w:val="00683A3E"/>
    <w:rsid w:val="0068410D"/>
    <w:rsid w:val="00684239"/>
    <w:rsid w:val="00684867"/>
    <w:rsid w:val="0068499C"/>
    <w:rsid w:val="00684BD0"/>
    <w:rsid w:val="006855B8"/>
    <w:rsid w:val="00685989"/>
    <w:rsid w:val="00685BED"/>
    <w:rsid w:val="00686105"/>
    <w:rsid w:val="00686AB3"/>
    <w:rsid w:val="00692C23"/>
    <w:rsid w:val="00692FE9"/>
    <w:rsid w:val="00693E89"/>
    <w:rsid w:val="0069522B"/>
    <w:rsid w:val="0069628A"/>
    <w:rsid w:val="00697815"/>
    <w:rsid w:val="006A0D7B"/>
    <w:rsid w:val="006A1682"/>
    <w:rsid w:val="006A1B0D"/>
    <w:rsid w:val="006A29DA"/>
    <w:rsid w:val="006A3B93"/>
    <w:rsid w:val="006A428D"/>
    <w:rsid w:val="006A5010"/>
    <w:rsid w:val="006A6197"/>
    <w:rsid w:val="006A669E"/>
    <w:rsid w:val="006A7DDF"/>
    <w:rsid w:val="006B18A5"/>
    <w:rsid w:val="006B220D"/>
    <w:rsid w:val="006B2647"/>
    <w:rsid w:val="006B3D79"/>
    <w:rsid w:val="006B4B89"/>
    <w:rsid w:val="006B5124"/>
    <w:rsid w:val="006B5D4E"/>
    <w:rsid w:val="006B6246"/>
    <w:rsid w:val="006C2493"/>
    <w:rsid w:val="006C3697"/>
    <w:rsid w:val="006C6088"/>
    <w:rsid w:val="006C61EC"/>
    <w:rsid w:val="006C702F"/>
    <w:rsid w:val="006D0073"/>
    <w:rsid w:val="006D0097"/>
    <w:rsid w:val="006D2B1C"/>
    <w:rsid w:val="006D3122"/>
    <w:rsid w:val="006D3252"/>
    <w:rsid w:val="006D5313"/>
    <w:rsid w:val="006D7700"/>
    <w:rsid w:val="006D7AEA"/>
    <w:rsid w:val="006E02A5"/>
    <w:rsid w:val="006E1171"/>
    <w:rsid w:val="006E1A0C"/>
    <w:rsid w:val="006E1D02"/>
    <w:rsid w:val="006E2890"/>
    <w:rsid w:val="006E35A7"/>
    <w:rsid w:val="006E54B2"/>
    <w:rsid w:val="006E5E06"/>
    <w:rsid w:val="006E7237"/>
    <w:rsid w:val="006E7571"/>
    <w:rsid w:val="006F0E5A"/>
    <w:rsid w:val="006F1F2A"/>
    <w:rsid w:val="006F3455"/>
    <w:rsid w:val="006F3987"/>
    <w:rsid w:val="006F56F0"/>
    <w:rsid w:val="006F642E"/>
    <w:rsid w:val="006F6862"/>
    <w:rsid w:val="006F6F98"/>
    <w:rsid w:val="006F7110"/>
    <w:rsid w:val="006F7B45"/>
    <w:rsid w:val="007052E7"/>
    <w:rsid w:val="00706482"/>
    <w:rsid w:val="0070672B"/>
    <w:rsid w:val="00710BD5"/>
    <w:rsid w:val="00710F5F"/>
    <w:rsid w:val="00711889"/>
    <w:rsid w:val="0071265B"/>
    <w:rsid w:val="007127F5"/>
    <w:rsid w:val="00712CFC"/>
    <w:rsid w:val="007142A0"/>
    <w:rsid w:val="007145B0"/>
    <w:rsid w:val="007156A9"/>
    <w:rsid w:val="0071578F"/>
    <w:rsid w:val="00716534"/>
    <w:rsid w:val="00717DB9"/>
    <w:rsid w:val="00720EC1"/>
    <w:rsid w:val="00721A65"/>
    <w:rsid w:val="007221A2"/>
    <w:rsid w:val="00722337"/>
    <w:rsid w:val="007223D9"/>
    <w:rsid w:val="00722B68"/>
    <w:rsid w:val="00722D2C"/>
    <w:rsid w:val="00723066"/>
    <w:rsid w:val="00723468"/>
    <w:rsid w:val="00724B90"/>
    <w:rsid w:val="007261F7"/>
    <w:rsid w:val="00726D2F"/>
    <w:rsid w:val="00731E28"/>
    <w:rsid w:val="007339FE"/>
    <w:rsid w:val="00734BAB"/>
    <w:rsid w:val="00736094"/>
    <w:rsid w:val="00736AC5"/>
    <w:rsid w:val="00736CD3"/>
    <w:rsid w:val="00740C1E"/>
    <w:rsid w:val="0074107F"/>
    <w:rsid w:val="007423E3"/>
    <w:rsid w:val="00743100"/>
    <w:rsid w:val="0074339F"/>
    <w:rsid w:val="00744C0C"/>
    <w:rsid w:val="00745059"/>
    <w:rsid w:val="00745212"/>
    <w:rsid w:val="00745852"/>
    <w:rsid w:val="007459C5"/>
    <w:rsid w:val="00745D28"/>
    <w:rsid w:val="007467DE"/>
    <w:rsid w:val="007478D4"/>
    <w:rsid w:val="007479A6"/>
    <w:rsid w:val="0075003A"/>
    <w:rsid w:val="00750704"/>
    <w:rsid w:val="00751271"/>
    <w:rsid w:val="00752709"/>
    <w:rsid w:val="00753A06"/>
    <w:rsid w:val="00753E45"/>
    <w:rsid w:val="007542B5"/>
    <w:rsid w:val="007562AB"/>
    <w:rsid w:val="00757173"/>
    <w:rsid w:val="00760022"/>
    <w:rsid w:val="007610B6"/>
    <w:rsid w:val="007616AC"/>
    <w:rsid w:val="00761F40"/>
    <w:rsid w:val="00761F48"/>
    <w:rsid w:val="0076235D"/>
    <w:rsid w:val="00762E0F"/>
    <w:rsid w:val="007637A1"/>
    <w:rsid w:val="00763E18"/>
    <w:rsid w:val="00764CE5"/>
    <w:rsid w:val="00764E70"/>
    <w:rsid w:val="00765657"/>
    <w:rsid w:val="00765784"/>
    <w:rsid w:val="007658BD"/>
    <w:rsid w:val="00766E38"/>
    <w:rsid w:val="007673FA"/>
    <w:rsid w:val="00767AFB"/>
    <w:rsid w:val="00771B42"/>
    <w:rsid w:val="00771F98"/>
    <w:rsid w:val="007736F5"/>
    <w:rsid w:val="007737BC"/>
    <w:rsid w:val="00774605"/>
    <w:rsid w:val="00774670"/>
    <w:rsid w:val="00776C81"/>
    <w:rsid w:val="00777538"/>
    <w:rsid w:val="00777752"/>
    <w:rsid w:val="00777A1B"/>
    <w:rsid w:val="00781DA8"/>
    <w:rsid w:val="00782224"/>
    <w:rsid w:val="00782EB4"/>
    <w:rsid w:val="00783050"/>
    <w:rsid w:val="00783B93"/>
    <w:rsid w:val="00783CC6"/>
    <w:rsid w:val="0078541C"/>
    <w:rsid w:val="00785AF1"/>
    <w:rsid w:val="00785C4B"/>
    <w:rsid w:val="00785FF5"/>
    <w:rsid w:val="00786681"/>
    <w:rsid w:val="00791275"/>
    <w:rsid w:val="007932E5"/>
    <w:rsid w:val="007935BD"/>
    <w:rsid w:val="00793832"/>
    <w:rsid w:val="00793B28"/>
    <w:rsid w:val="0079434C"/>
    <w:rsid w:val="00794678"/>
    <w:rsid w:val="00794CD9"/>
    <w:rsid w:val="00796D79"/>
    <w:rsid w:val="00797A80"/>
    <w:rsid w:val="007A1E0D"/>
    <w:rsid w:val="007A30C9"/>
    <w:rsid w:val="007A55DE"/>
    <w:rsid w:val="007A5837"/>
    <w:rsid w:val="007A6787"/>
    <w:rsid w:val="007A6915"/>
    <w:rsid w:val="007A71FE"/>
    <w:rsid w:val="007A7D87"/>
    <w:rsid w:val="007B00AB"/>
    <w:rsid w:val="007B01C2"/>
    <w:rsid w:val="007B0FB1"/>
    <w:rsid w:val="007B2242"/>
    <w:rsid w:val="007B24F2"/>
    <w:rsid w:val="007B302E"/>
    <w:rsid w:val="007B3D4F"/>
    <w:rsid w:val="007B528D"/>
    <w:rsid w:val="007B53B9"/>
    <w:rsid w:val="007B7EA4"/>
    <w:rsid w:val="007C05CA"/>
    <w:rsid w:val="007C0CCF"/>
    <w:rsid w:val="007C1524"/>
    <w:rsid w:val="007C1688"/>
    <w:rsid w:val="007C2CB3"/>
    <w:rsid w:val="007C418A"/>
    <w:rsid w:val="007C427C"/>
    <w:rsid w:val="007C4441"/>
    <w:rsid w:val="007C4D55"/>
    <w:rsid w:val="007C4E7E"/>
    <w:rsid w:val="007C75BC"/>
    <w:rsid w:val="007D054F"/>
    <w:rsid w:val="007D058A"/>
    <w:rsid w:val="007D0EDF"/>
    <w:rsid w:val="007D1847"/>
    <w:rsid w:val="007D2275"/>
    <w:rsid w:val="007D26E9"/>
    <w:rsid w:val="007D47E5"/>
    <w:rsid w:val="007D4A80"/>
    <w:rsid w:val="007D4E68"/>
    <w:rsid w:val="007D5455"/>
    <w:rsid w:val="007D5C24"/>
    <w:rsid w:val="007D5D0D"/>
    <w:rsid w:val="007D6EDD"/>
    <w:rsid w:val="007D6EDF"/>
    <w:rsid w:val="007D7158"/>
    <w:rsid w:val="007D76B6"/>
    <w:rsid w:val="007D7F67"/>
    <w:rsid w:val="007E06BA"/>
    <w:rsid w:val="007E0AE3"/>
    <w:rsid w:val="007E0E9D"/>
    <w:rsid w:val="007E15DD"/>
    <w:rsid w:val="007E2464"/>
    <w:rsid w:val="007E4AC3"/>
    <w:rsid w:val="007E4E70"/>
    <w:rsid w:val="007E5304"/>
    <w:rsid w:val="007F05A0"/>
    <w:rsid w:val="007F0EFB"/>
    <w:rsid w:val="007F1150"/>
    <w:rsid w:val="007F13A7"/>
    <w:rsid w:val="007F2E0B"/>
    <w:rsid w:val="007F3D21"/>
    <w:rsid w:val="007F42AB"/>
    <w:rsid w:val="007F4621"/>
    <w:rsid w:val="007F491E"/>
    <w:rsid w:val="007F579C"/>
    <w:rsid w:val="007F5B20"/>
    <w:rsid w:val="007F5BDE"/>
    <w:rsid w:val="007F69D7"/>
    <w:rsid w:val="007F6CDA"/>
    <w:rsid w:val="007F733C"/>
    <w:rsid w:val="00802614"/>
    <w:rsid w:val="00805F94"/>
    <w:rsid w:val="008104DB"/>
    <w:rsid w:val="0081097C"/>
    <w:rsid w:val="00811875"/>
    <w:rsid w:val="00811B9A"/>
    <w:rsid w:val="008128AD"/>
    <w:rsid w:val="00813159"/>
    <w:rsid w:val="00815526"/>
    <w:rsid w:val="00815568"/>
    <w:rsid w:val="00815C92"/>
    <w:rsid w:val="00817DBE"/>
    <w:rsid w:val="00820827"/>
    <w:rsid w:val="008216BB"/>
    <w:rsid w:val="00822439"/>
    <w:rsid w:val="008225EA"/>
    <w:rsid w:val="00823194"/>
    <w:rsid w:val="00823A1D"/>
    <w:rsid w:val="00823FE1"/>
    <w:rsid w:val="00825751"/>
    <w:rsid w:val="0082619C"/>
    <w:rsid w:val="0082683A"/>
    <w:rsid w:val="008274DE"/>
    <w:rsid w:val="00827F92"/>
    <w:rsid w:val="0083070C"/>
    <w:rsid w:val="00831FC9"/>
    <w:rsid w:val="00832265"/>
    <w:rsid w:val="00835452"/>
    <w:rsid w:val="00835593"/>
    <w:rsid w:val="00837ADF"/>
    <w:rsid w:val="00840EB6"/>
    <w:rsid w:val="008424C5"/>
    <w:rsid w:val="00842910"/>
    <w:rsid w:val="00842B4E"/>
    <w:rsid w:val="00843239"/>
    <w:rsid w:val="008437D9"/>
    <w:rsid w:val="00843FE0"/>
    <w:rsid w:val="008445B7"/>
    <w:rsid w:val="00844914"/>
    <w:rsid w:val="0084576C"/>
    <w:rsid w:val="008464D6"/>
    <w:rsid w:val="008466ED"/>
    <w:rsid w:val="00846899"/>
    <w:rsid w:val="00847A79"/>
    <w:rsid w:val="00847BB3"/>
    <w:rsid w:val="008508E4"/>
    <w:rsid w:val="00851C13"/>
    <w:rsid w:val="008525F3"/>
    <w:rsid w:val="008529EA"/>
    <w:rsid w:val="008536B7"/>
    <w:rsid w:val="00853945"/>
    <w:rsid w:val="00853E78"/>
    <w:rsid w:val="00853F1C"/>
    <w:rsid w:val="00854E4E"/>
    <w:rsid w:val="00855403"/>
    <w:rsid w:val="0085770F"/>
    <w:rsid w:val="00857B9F"/>
    <w:rsid w:val="00863F56"/>
    <w:rsid w:val="00864DE0"/>
    <w:rsid w:val="00864F99"/>
    <w:rsid w:val="0086508F"/>
    <w:rsid w:val="00866439"/>
    <w:rsid w:val="00866EE5"/>
    <w:rsid w:val="00867546"/>
    <w:rsid w:val="008700B4"/>
    <w:rsid w:val="008702D4"/>
    <w:rsid w:val="0087307B"/>
    <w:rsid w:val="008754B4"/>
    <w:rsid w:val="00875BC5"/>
    <w:rsid w:val="008778C7"/>
    <w:rsid w:val="00877E34"/>
    <w:rsid w:val="00877FED"/>
    <w:rsid w:val="00880867"/>
    <w:rsid w:val="00880D41"/>
    <w:rsid w:val="0088187B"/>
    <w:rsid w:val="0088274E"/>
    <w:rsid w:val="00882BAB"/>
    <w:rsid w:val="00883EBB"/>
    <w:rsid w:val="00885A90"/>
    <w:rsid w:val="00885FD2"/>
    <w:rsid w:val="00886C5F"/>
    <w:rsid w:val="008870B5"/>
    <w:rsid w:val="0088716A"/>
    <w:rsid w:val="00891628"/>
    <w:rsid w:val="00891D89"/>
    <w:rsid w:val="00891DCE"/>
    <w:rsid w:val="0089329B"/>
    <w:rsid w:val="00893803"/>
    <w:rsid w:val="00894481"/>
    <w:rsid w:val="0089577F"/>
    <w:rsid w:val="0089690A"/>
    <w:rsid w:val="00897BC1"/>
    <w:rsid w:val="00897D07"/>
    <w:rsid w:val="00897F2E"/>
    <w:rsid w:val="008A0652"/>
    <w:rsid w:val="008A26E3"/>
    <w:rsid w:val="008A3599"/>
    <w:rsid w:val="008A478C"/>
    <w:rsid w:val="008A4851"/>
    <w:rsid w:val="008A4F18"/>
    <w:rsid w:val="008A5F1C"/>
    <w:rsid w:val="008A7881"/>
    <w:rsid w:val="008B048A"/>
    <w:rsid w:val="008B1348"/>
    <w:rsid w:val="008B33AE"/>
    <w:rsid w:val="008B3BBC"/>
    <w:rsid w:val="008B3F76"/>
    <w:rsid w:val="008B3FF1"/>
    <w:rsid w:val="008B4925"/>
    <w:rsid w:val="008B5D26"/>
    <w:rsid w:val="008B6C89"/>
    <w:rsid w:val="008B7111"/>
    <w:rsid w:val="008B7FF2"/>
    <w:rsid w:val="008C13A3"/>
    <w:rsid w:val="008C225B"/>
    <w:rsid w:val="008C271F"/>
    <w:rsid w:val="008C2FA2"/>
    <w:rsid w:val="008C30B0"/>
    <w:rsid w:val="008C3D88"/>
    <w:rsid w:val="008C5D7C"/>
    <w:rsid w:val="008C5E24"/>
    <w:rsid w:val="008C69B3"/>
    <w:rsid w:val="008C6FC8"/>
    <w:rsid w:val="008D099B"/>
    <w:rsid w:val="008D0C56"/>
    <w:rsid w:val="008D11A1"/>
    <w:rsid w:val="008D1CD6"/>
    <w:rsid w:val="008D2BA6"/>
    <w:rsid w:val="008D33EB"/>
    <w:rsid w:val="008D743F"/>
    <w:rsid w:val="008D75AD"/>
    <w:rsid w:val="008D7843"/>
    <w:rsid w:val="008D7AFA"/>
    <w:rsid w:val="008E046A"/>
    <w:rsid w:val="008E0DBB"/>
    <w:rsid w:val="008E12DA"/>
    <w:rsid w:val="008E1C04"/>
    <w:rsid w:val="008E26B0"/>
    <w:rsid w:val="008E4588"/>
    <w:rsid w:val="008E4F02"/>
    <w:rsid w:val="008E6563"/>
    <w:rsid w:val="008E6FC0"/>
    <w:rsid w:val="008F0588"/>
    <w:rsid w:val="008F29D1"/>
    <w:rsid w:val="008F2F0B"/>
    <w:rsid w:val="008F3698"/>
    <w:rsid w:val="008F3AF0"/>
    <w:rsid w:val="008F401D"/>
    <w:rsid w:val="008F5A0B"/>
    <w:rsid w:val="008F7052"/>
    <w:rsid w:val="00901266"/>
    <w:rsid w:val="00901ABF"/>
    <w:rsid w:val="00902002"/>
    <w:rsid w:val="00903EBC"/>
    <w:rsid w:val="00903FED"/>
    <w:rsid w:val="00904AD6"/>
    <w:rsid w:val="009063D2"/>
    <w:rsid w:val="00906BF4"/>
    <w:rsid w:val="00907C09"/>
    <w:rsid w:val="00907FA1"/>
    <w:rsid w:val="009102E6"/>
    <w:rsid w:val="00910D8B"/>
    <w:rsid w:val="0091153C"/>
    <w:rsid w:val="00911B8F"/>
    <w:rsid w:val="00912799"/>
    <w:rsid w:val="009136AE"/>
    <w:rsid w:val="009139FD"/>
    <w:rsid w:val="009140B6"/>
    <w:rsid w:val="00917D36"/>
    <w:rsid w:val="009213CC"/>
    <w:rsid w:val="00921FC9"/>
    <w:rsid w:val="00923B27"/>
    <w:rsid w:val="009244E2"/>
    <w:rsid w:val="00924543"/>
    <w:rsid w:val="009247E6"/>
    <w:rsid w:val="009248B8"/>
    <w:rsid w:val="00924F43"/>
    <w:rsid w:val="009254C6"/>
    <w:rsid w:val="00925EEF"/>
    <w:rsid w:val="00925F52"/>
    <w:rsid w:val="009268F5"/>
    <w:rsid w:val="00927ABD"/>
    <w:rsid w:val="009302AC"/>
    <w:rsid w:val="00930343"/>
    <w:rsid w:val="00930678"/>
    <w:rsid w:val="0093071A"/>
    <w:rsid w:val="00931A42"/>
    <w:rsid w:val="00931A68"/>
    <w:rsid w:val="00932A3B"/>
    <w:rsid w:val="00932F01"/>
    <w:rsid w:val="00933367"/>
    <w:rsid w:val="00933A27"/>
    <w:rsid w:val="00933AF0"/>
    <w:rsid w:val="00934D7B"/>
    <w:rsid w:val="00935C29"/>
    <w:rsid w:val="009376A1"/>
    <w:rsid w:val="00937910"/>
    <w:rsid w:val="00942C4A"/>
    <w:rsid w:val="00942DCB"/>
    <w:rsid w:val="00943F98"/>
    <w:rsid w:val="00945B97"/>
    <w:rsid w:val="00945C51"/>
    <w:rsid w:val="00945E2A"/>
    <w:rsid w:val="00946C67"/>
    <w:rsid w:val="00946CEC"/>
    <w:rsid w:val="00946D81"/>
    <w:rsid w:val="0095116F"/>
    <w:rsid w:val="00951A97"/>
    <w:rsid w:val="00951F9C"/>
    <w:rsid w:val="00953FBA"/>
    <w:rsid w:val="00954610"/>
    <w:rsid w:val="009546B9"/>
    <w:rsid w:val="00954A22"/>
    <w:rsid w:val="00954B15"/>
    <w:rsid w:val="00954B77"/>
    <w:rsid w:val="00954CF6"/>
    <w:rsid w:val="009569B8"/>
    <w:rsid w:val="009569EF"/>
    <w:rsid w:val="00957966"/>
    <w:rsid w:val="00957C85"/>
    <w:rsid w:val="00957FF9"/>
    <w:rsid w:val="009603D2"/>
    <w:rsid w:val="00960D16"/>
    <w:rsid w:val="00960EBF"/>
    <w:rsid w:val="00960FD6"/>
    <w:rsid w:val="00961A7A"/>
    <w:rsid w:val="00962293"/>
    <w:rsid w:val="00962686"/>
    <w:rsid w:val="0096299F"/>
    <w:rsid w:val="00963358"/>
    <w:rsid w:val="0096344F"/>
    <w:rsid w:val="009636B4"/>
    <w:rsid w:val="009638ED"/>
    <w:rsid w:val="009650F1"/>
    <w:rsid w:val="00965579"/>
    <w:rsid w:val="00965A05"/>
    <w:rsid w:val="00965C14"/>
    <w:rsid w:val="0096603C"/>
    <w:rsid w:val="009663AD"/>
    <w:rsid w:val="009672F1"/>
    <w:rsid w:val="00967D57"/>
    <w:rsid w:val="0097024E"/>
    <w:rsid w:val="0097207D"/>
    <w:rsid w:val="00973E23"/>
    <w:rsid w:val="00974564"/>
    <w:rsid w:val="009749FC"/>
    <w:rsid w:val="00974B27"/>
    <w:rsid w:val="009755BD"/>
    <w:rsid w:val="00975D6A"/>
    <w:rsid w:val="0097645A"/>
    <w:rsid w:val="00977022"/>
    <w:rsid w:val="00977137"/>
    <w:rsid w:val="00977B2F"/>
    <w:rsid w:val="00981337"/>
    <w:rsid w:val="00981B66"/>
    <w:rsid w:val="00983119"/>
    <w:rsid w:val="0098457D"/>
    <w:rsid w:val="00985539"/>
    <w:rsid w:val="00986933"/>
    <w:rsid w:val="00986B0B"/>
    <w:rsid w:val="00986B13"/>
    <w:rsid w:val="0099032C"/>
    <w:rsid w:val="0099037E"/>
    <w:rsid w:val="0099041D"/>
    <w:rsid w:val="0099122E"/>
    <w:rsid w:val="00991668"/>
    <w:rsid w:val="009919B6"/>
    <w:rsid w:val="00991B73"/>
    <w:rsid w:val="00991C38"/>
    <w:rsid w:val="00992326"/>
    <w:rsid w:val="009923B7"/>
    <w:rsid w:val="00992A97"/>
    <w:rsid w:val="00994998"/>
    <w:rsid w:val="00994CE9"/>
    <w:rsid w:val="00995209"/>
    <w:rsid w:val="009961BF"/>
    <w:rsid w:val="0099695F"/>
    <w:rsid w:val="00997039"/>
    <w:rsid w:val="009971BB"/>
    <w:rsid w:val="009975FC"/>
    <w:rsid w:val="009A0F47"/>
    <w:rsid w:val="009A1781"/>
    <w:rsid w:val="009A27C1"/>
    <w:rsid w:val="009A435A"/>
    <w:rsid w:val="009A43FF"/>
    <w:rsid w:val="009A4DA6"/>
    <w:rsid w:val="009A4FC8"/>
    <w:rsid w:val="009A5A92"/>
    <w:rsid w:val="009A629C"/>
    <w:rsid w:val="009A6640"/>
    <w:rsid w:val="009A726E"/>
    <w:rsid w:val="009B0F5C"/>
    <w:rsid w:val="009B1A13"/>
    <w:rsid w:val="009B1ACC"/>
    <w:rsid w:val="009B223A"/>
    <w:rsid w:val="009B3728"/>
    <w:rsid w:val="009B3B68"/>
    <w:rsid w:val="009B3F86"/>
    <w:rsid w:val="009B55AE"/>
    <w:rsid w:val="009B62F4"/>
    <w:rsid w:val="009B638A"/>
    <w:rsid w:val="009B6DF4"/>
    <w:rsid w:val="009C0694"/>
    <w:rsid w:val="009C0AE0"/>
    <w:rsid w:val="009C0E42"/>
    <w:rsid w:val="009C2E09"/>
    <w:rsid w:val="009C4238"/>
    <w:rsid w:val="009C4345"/>
    <w:rsid w:val="009C4DAE"/>
    <w:rsid w:val="009C53BC"/>
    <w:rsid w:val="009C5643"/>
    <w:rsid w:val="009C5E65"/>
    <w:rsid w:val="009C63DB"/>
    <w:rsid w:val="009C6967"/>
    <w:rsid w:val="009C760C"/>
    <w:rsid w:val="009C7BB4"/>
    <w:rsid w:val="009D025C"/>
    <w:rsid w:val="009D13B0"/>
    <w:rsid w:val="009D214F"/>
    <w:rsid w:val="009D2694"/>
    <w:rsid w:val="009D4068"/>
    <w:rsid w:val="009D4FA3"/>
    <w:rsid w:val="009E040C"/>
    <w:rsid w:val="009E04B8"/>
    <w:rsid w:val="009E08E3"/>
    <w:rsid w:val="009E146B"/>
    <w:rsid w:val="009E19A9"/>
    <w:rsid w:val="009E22CD"/>
    <w:rsid w:val="009E279A"/>
    <w:rsid w:val="009E2890"/>
    <w:rsid w:val="009E3E64"/>
    <w:rsid w:val="009E4005"/>
    <w:rsid w:val="009E5074"/>
    <w:rsid w:val="009E5494"/>
    <w:rsid w:val="009E6238"/>
    <w:rsid w:val="009E656E"/>
    <w:rsid w:val="009E6A48"/>
    <w:rsid w:val="009E7C51"/>
    <w:rsid w:val="009E7C88"/>
    <w:rsid w:val="009F0319"/>
    <w:rsid w:val="009F0F5B"/>
    <w:rsid w:val="009F11BE"/>
    <w:rsid w:val="009F14BC"/>
    <w:rsid w:val="009F16D4"/>
    <w:rsid w:val="009F1C3C"/>
    <w:rsid w:val="009F22B5"/>
    <w:rsid w:val="009F4878"/>
    <w:rsid w:val="009F5378"/>
    <w:rsid w:val="009F53B8"/>
    <w:rsid w:val="009F5BA4"/>
    <w:rsid w:val="009F64F3"/>
    <w:rsid w:val="009F65EC"/>
    <w:rsid w:val="00A03819"/>
    <w:rsid w:val="00A0420E"/>
    <w:rsid w:val="00A04600"/>
    <w:rsid w:val="00A050B3"/>
    <w:rsid w:val="00A05352"/>
    <w:rsid w:val="00A06107"/>
    <w:rsid w:val="00A0741A"/>
    <w:rsid w:val="00A07646"/>
    <w:rsid w:val="00A07877"/>
    <w:rsid w:val="00A10829"/>
    <w:rsid w:val="00A11FD1"/>
    <w:rsid w:val="00A12E27"/>
    <w:rsid w:val="00A13460"/>
    <w:rsid w:val="00A13E2F"/>
    <w:rsid w:val="00A14477"/>
    <w:rsid w:val="00A14624"/>
    <w:rsid w:val="00A14A54"/>
    <w:rsid w:val="00A14C8B"/>
    <w:rsid w:val="00A15348"/>
    <w:rsid w:val="00A15A96"/>
    <w:rsid w:val="00A15C98"/>
    <w:rsid w:val="00A16761"/>
    <w:rsid w:val="00A16E38"/>
    <w:rsid w:val="00A16E7A"/>
    <w:rsid w:val="00A16FA4"/>
    <w:rsid w:val="00A17F03"/>
    <w:rsid w:val="00A20460"/>
    <w:rsid w:val="00A214E4"/>
    <w:rsid w:val="00A22BE7"/>
    <w:rsid w:val="00A22C62"/>
    <w:rsid w:val="00A24B0E"/>
    <w:rsid w:val="00A24DA4"/>
    <w:rsid w:val="00A2644A"/>
    <w:rsid w:val="00A30398"/>
    <w:rsid w:val="00A31965"/>
    <w:rsid w:val="00A320FE"/>
    <w:rsid w:val="00A323CE"/>
    <w:rsid w:val="00A32461"/>
    <w:rsid w:val="00A328C6"/>
    <w:rsid w:val="00A34516"/>
    <w:rsid w:val="00A347E2"/>
    <w:rsid w:val="00A3507C"/>
    <w:rsid w:val="00A3587D"/>
    <w:rsid w:val="00A35C41"/>
    <w:rsid w:val="00A365AA"/>
    <w:rsid w:val="00A36A03"/>
    <w:rsid w:val="00A37331"/>
    <w:rsid w:val="00A377D2"/>
    <w:rsid w:val="00A43F70"/>
    <w:rsid w:val="00A4558B"/>
    <w:rsid w:val="00A46357"/>
    <w:rsid w:val="00A47034"/>
    <w:rsid w:val="00A513F8"/>
    <w:rsid w:val="00A52213"/>
    <w:rsid w:val="00A52A16"/>
    <w:rsid w:val="00A535BB"/>
    <w:rsid w:val="00A53784"/>
    <w:rsid w:val="00A5414C"/>
    <w:rsid w:val="00A5614D"/>
    <w:rsid w:val="00A576A8"/>
    <w:rsid w:val="00A60300"/>
    <w:rsid w:val="00A60E5B"/>
    <w:rsid w:val="00A611F3"/>
    <w:rsid w:val="00A611FD"/>
    <w:rsid w:val="00A61248"/>
    <w:rsid w:val="00A61552"/>
    <w:rsid w:val="00A61C66"/>
    <w:rsid w:val="00A61FE6"/>
    <w:rsid w:val="00A64A82"/>
    <w:rsid w:val="00A64AA3"/>
    <w:rsid w:val="00A65403"/>
    <w:rsid w:val="00A658A1"/>
    <w:rsid w:val="00A67A6E"/>
    <w:rsid w:val="00A7074A"/>
    <w:rsid w:val="00A709F6"/>
    <w:rsid w:val="00A70CC1"/>
    <w:rsid w:val="00A70CC4"/>
    <w:rsid w:val="00A70FC9"/>
    <w:rsid w:val="00A744C0"/>
    <w:rsid w:val="00A74B68"/>
    <w:rsid w:val="00A75463"/>
    <w:rsid w:val="00A7677F"/>
    <w:rsid w:val="00A77D35"/>
    <w:rsid w:val="00A81423"/>
    <w:rsid w:val="00A815FC"/>
    <w:rsid w:val="00A825BB"/>
    <w:rsid w:val="00A845B0"/>
    <w:rsid w:val="00A850EB"/>
    <w:rsid w:val="00A86587"/>
    <w:rsid w:val="00A87598"/>
    <w:rsid w:val="00A87E3D"/>
    <w:rsid w:val="00A91148"/>
    <w:rsid w:val="00A92207"/>
    <w:rsid w:val="00A92367"/>
    <w:rsid w:val="00A94C9C"/>
    <w:rsid w:val="00A95A17"/>
    <w:rsid w:val="00A95EC5"/>
    <w:rsid w:val="00A96228"/>
    <w:rsid w:val="00A96D8A"/>
    <w:rsid w:val="00A973B8"/>
    <w:rsid w:val="00AA1A3F"/>
    <w:rsid w:val="00AA2095"/>
    <w:rsid w:val="00AA2DED"/>
    <w:rsid w:val="00AA32CC"/>
    <w:rsid w:val="00AA3425"/>
    <w:rsid w:val="00AA3658"/>
    <w:rsid w:val="00AA3956"/>
    <w:rsid w:val="00AA4974"/>
    <w:rsid w:val="00AA4A79"/>
    <w:rsid w:val="00AA518A"/>
    <w:rsid w:val="00AA593D"/>
    <w:rsid w:val="00AA646D"/>
    <w:rsid w:val="00AA77AB"/>
    <w:rsid w:val="00AA7C97"/>
    <w:rsid w:val="00AA7F21"/>
    <w:rsid w:val="00AA7F63"/>
    <w:rsid w:val="00AB0D77"/>
    <w:rsid w:val="00AB0F48"/>
    <w:rsid w:val="00AB1069"/>
    <w:rsid w:val="00AB119D"/>
    <w:rsid w:val="00AB248C"/>
    <w:rsid w:val="00AB2747"/>
    <w:rsid w:val="00AB281C"/>
    <w:rsid w:val="00AB2895"/>
    <w:rsid w:val="00AB3B27"/>
    <w:rsid w:val="00AB6055"/>
    <w:rsid w:val="00AB6F97"/>
    <w:rsid w:val="00AC135E"/>
    <w:rsid w:val="00AC2BE4"/>
    <w:rsid w:val="00AC2CF2"/>
    <w:rsid w:val="00AC2E51"/>
    <w:rsid w:val="00AC344D"/>
    <w:rsid w:val="00AC349D"/>
    <w:rsid w:val="00AC3EE0"/>
    <w:rsid w:val="00AC4A9C"/>
    <w:rsid w:val="00AD1233"/>
    <w:rsid w:val="00AD256B"/>
    <w:rsid w:val="00AD2B49"/>
    <w:rsid w:val="00AD5980"/>
    <w:rsid w:val="00AD5B39"/>
    <w:rsid w:val="00AD5BE0"/>
    <w:rsid w:val="00AD639F"/>
    <w:rsid w:val="00AD6DB4"/>
    <w:rsid w:val="00AE1BFC"/>
    <w:rsid w:val="00AE3367"/>
    <w:rsid w:val="00AE3A43"/>
    <w:rsid w:val="00AE3F8A"/>
    <w:rsid w:val="00AE419A"/>
    <w:rsid w:val="00AE42DE"/>
    <w:rsid w:val="00AE48EC"/>
    <w:rsid w:val="00AE5C7E"/>
    <w:rsid w:val="00AE7656"/>
    <w:rsid w:val="00AF0C1D"/>
    <w:rsid w:val="00AF1525"/>
    <w:rsid w:val="00AF1B3A"/>
    <w:rsid w:val="00AF1CF5"/>
    <w:rsid w:val="00AF3605"/>
    <w:rsid w:val="00AF3D2A"/>
    <w:rsid w:val="00AF48D1"/>
    <w:rsid w:val="00AF5D4C"/>
    <w:rsid w:val="00AF69AB"/>
    <w:rsid w:val="00B0075A"/>
    <w:rsid w:val="00B00DBE"/>
    <w:rsid w:val="00B01E91"/>
    <w:rsid w:val="00B02210"/>
    <w:rsid w:val="00B03073"/>
    <w:rsid w:val="00B03A79"/>
    <w:rsid w:val="00B03E8E"/>
    <w:rsid w:val="00B0616B"/>
    <w:rsid w:val="00B0713D"/>
    <w:rsid w:val="00B10CEB"/>
    <w:rsid w:val="00B1109E"/>
    <w:rsid w:val="00B11963"/>
    <w:rsid w:val="00B12871"/>
    <w:rsid w:val="00B14881"/>
    <w:rsid w:val="00B15760"/>
    <w:rsid w:val="00B16CE4"/>
    <w:rsid w:val="00B20708"/>
    <w:rsid w:val="00B2158B"/>
    <w:rsid w:val="00B22F0F"/>
    <w:rsid w:val="00B23C98"/>
    <w:rsid w:val="00B2504F"/>
    <w:rsid w:val="00B25EC4"/>
    <w:rsid w:val="00B26419"/>
    <w:rsid w:val="00B264C9"/>
    <w:rsid w:val="00B2706D"/>
    <w:rsid w:val="00B27686"/>
    <w:rsid w:val="00B301E8"/>
    <w:rsid w:val="00B30338"/>
    <w:rsid w:val="00B306E8"/>
    <w:rsid w:val="00B30FCF"/>
    <w:rsid w:val="00B310B1"/>
    <w:rsid w:val="00B31AE4"/>
    <w:rsid w:val="00B31CDC"/>
    <w:rsid w:val="00B336E8"/>
    <w:rsid w:val="00B33F3F"/>
    <w:rsid w:val="00B33F91"/>
    <w:rsid w:val="00B34288"/>
    <w:rsid w:val="00B342D5"/>
    <w:rsid w:val="00B35CE2"/>
    <w:rsid w:val="00B3667A"/>
    <w:rsid w:val="00B3734C"/>
    <w:rsid w:val="00B4081B"/>
    <w:rsid w:val="00B413A7"/>
    <w:rsid w:val="00B43A7F"/>
    <w:rsid w:val="00B46D2F"/>
    <w:rsid w:val="00B46F68"/>
    <w:rsid w:val="00B47354"/>
    <w:rsid w:val="00B47EC8"/>
    <w:rsid w:val="00B5007A"/>
    <w:rsid w:val="00B512FC"/>
    <w:rsid w:val="00B51B4C"/>
    <w:rsid w:val="00B51BFB"/>
    <w:rsid w:val="00B52E67"/>
    <w:rsid w:val="00B54BDE"/>
    <w:rsid w:val="00B557DD"/>
    <w:rsid w:val="00B576EB"/>
    <w:rsid w:val="00B604AA"/>
    <w:rsid w:val="00B606E6"/>
    <w:rsid w:val="00B60F0A"/>
    <w:rsid w:val="00B618D1"/>
    <w:rsid w:val="00B62B72"/>
    <w:rsid w:val="00B62FCC"/>
    <w:rsid w:val="00B635C6"/>
    <w:rsid w:val="00B6381B"/>
    <w:rsid w:val="00B63A8C"/>
    <w:rsid w:val="00B63C41"/>
    <w:rsid w:val="00B6496A"/>
    <w:rsid w:val="00B64BFF"/>
    <w:rsid w:val="00B66B7A"/>
    <w:rsid w:val="00B6705A"/>
    <w:rsid w:val="00B6779D"/>
    <w:rsid w:val="00B70059"/>
    <w:rsid w:val="00B7028D"/>
    <w:rsid w:val="00B702B3"/>
    <w:rsid w:val="00B702F5"/>
    <w:rsid w:val="00B711AA"/>
    <w:rsid w:val="00B722A9"/>
    <w:rsid w:val="00B73BA6"/>
    <w:rsid w:val="00B73EB7"/>
    <w:rsid w:val="00B74329"/>
    <w:rsid w:val="00B752B5"/>
    <w:rsid w:val="00B775C3"/>
    <w:rsid w:val="00B80BC7"/>
    <w:rsid w:val="00B843F9"/>
    <w:rsid w:val="00B84B69"/>
    <w:rsid w:val="00B8500F"/>
    <w:rsid w:val="00B859DF"/>
    <w:rsid w:val="00B85F5A"/>
    <w:rsid w:val="00B8756A"/>
    <w:rsid w:val="00B87A0B"/>
    <w:rsid w:val="00B913CB"/>
    <w:rsid w:val="00B91EB1"/>
    <w:rsid w:val="00B91EFD"/>
    <w:rsid w:val="00B93F53"/>
    <w:rsid w:val="00B94045"/>
    <w:rsid w:val="00B94DD5"/>
    <w:rsid w:val="00B95C9A"/>
    <w:rsid w:val="00B95F8C"/>
    <w:rsid w:val="00B95FB0"/>
    <w:rsid w:val="00B96C9A"/>
    <w:rsid w:val="00BA0639"/>
    <w:rsid w:val="00BA0CDC"/>
    <w:rsid w:val="00BA0D6B"/>
    <w:rsid w:val="00BA18E6"/>
    <w:rsid w:val="00BA2E61"/>
    <w:rsid w:val="00BA34AE"/>
    <w:rsid w:val="00BA426D"/>
    <w:rsid w:val="00BA5581"/>
    <w:rsid w:val="00BA7003"/>
    <w:rsid w:val="00BA7630"/>
    <w:rsid w:val="00BB170A"/>
    <w:rsid w:val="00BB194E"/>
    <w:rsid w:val="00BB1E8F"/>
    <w:rsid w:val="00BB20F2"/>
    <w:rsid w:val="00BB36A7"/>
    <w:rsid w:val="00BB4539"/>
    <w:rsid w:val="00BB50BB"/>
    <w:rsid w:val="00BB5F7E"/>
    <w:rsid w:val="00BB64B2"/>
    <w:rsid w:val="00BB6A51"/>
    <w:rsid w:val="00BB7121"/>
    <w:rsid w:val="00BB7485"/>
    <w:rsid w:val="00BB754E"/>
    <w:rsid w:val="00BB7D0D"/>
    <w:rsid w:val="00BC0DD7"/>
    <w:rsid w:val="00BC10AA"/>
    <w:rsid w:val="00BC18B3"/>
    <w:rsid w:val="00BC2010"/>
    <w:rsid w:val="00BC3944"/>
    <w:rsid w:val="00BC4200"/>
    <w:rsid w:val="00BC4C5D"/>
    <w:rsid w:val="00BC52D4"/>
    <w:rsid w:val="00BC571C"/>
    <w:rsid w:val="00BC7019"/>
    <w:rsid w:val="00BC73DF"/>
    <w:rsid w:val="00BD173F"/>
    <w:rsid w:val="00BD17F7"/>
    <w:rsid w:val="00BD23B3"/>
    <w:rsid w:val="00BD2CE0"/>
    <w:rsid w:val="00BD2F20"/>
    <w:rsid w:val="00BD32A6"/>
    <w:rsid w:val="00BD5C2D"/>
    <w:rsid w:val="00BD5DDD"/>
    <w:rsid w:val="00BD615D"/>
    <w:rsid w:val="00BD62BD"/>
    <w:rsid w:val="00BD64BE"/>
    <w:rsid w:val="00BD6844"/>
    <w:rsid w:val="00BD6F48"/>
    <w:rsid w:val="00BD740C"/>
    <w:rsid w:val="00BD77BD"/>
    <w:rsid w:val="00BD7EA3"/>
    <w:rsid w:val="00BE0B8A"/>
    <w:rsid w:val="00BE0DD8"/>
    <w:rsid w:val="00BE26C6"/>
    <w:rsid w:val="00BE2AC5"/>
    <w:rsid w:val="00BE3664"/>
    <w:rsid w:val="00BE3FA7"/>
    <w:rsid w:val="00BE5C5A"/>
    <w:rsid w:val="00BE68D0"/>
    <w:rsid w:val="00BE7992"/>
    <w:rsid w:val="00BF11F2"/>
    <w:rsid w:val="00BF13E9"/>
    <w:rsid w:val="00BF18C0"/>
    <w:rsid w:val="00BF1B9C"/>
    <w:rsid w:val="00BF1F1D"/>
    <w:rsid w:val="00BF212B"/>
    <w:rsid w:val="00BF21DF"/>
    <w:rsid w:val="00BF3C35"/>
    <w:rsid w:val="00BF50AA"/>
    <w:rsid w:val="00BF5512"/>
    <w:rsid w:val="00BF5EAA"/>
    <w:rsid w:val="00BF6CE4"/>
    <w:rsid w:val="00BF6D53"/>
    <w:rsid w:val="00BF74B3"/>
    <w:rsid w:val="00BF7C80"/>
    <w:rsid w:val="00BF7EAF"/>
    <w:rsid w:val="00C0072E"/>
    <w:rsid w:val="00C01817"/>
    <w:rsid w:val="00C01A6E"/>
    <w:rsid w:val="00C026CF"/>
    <w:rsid w:val="00C03264"/>
    <w:rsid w:val="00C034A0"/>
    <w:rsid w:val="00C05F5E"/>
    <w:rsid w:val="00C06C1A"/>
    <w:rsid w:val="00C10E57"/>
    <w:rsid w:val="00C1276B"/>
    <w:rsid w:val="00C140DF"/>
    <w:rsid w:val="00C15941"/>
    <w:rsid w:val="00C16F19"/>
    <w:rsid w:val="00C202E5"/>
    <w:rsid w:val="00C20B39"/>
    <w:rsid w:val="00C21339"/>
    <w:rsid w:val="00C229D2"/>
    <w:rsid w:val="00C24069"/>
    <w:rsid w:val="00C24D3E"/>
    <w:rsid w:val="00C2508A"/>
    <w:rsid w:val="00C25E37"/>
    <w:rsid w:val="00C25E77"/>
    <w:rsid w:val="00C26045"/>
    <w:rsid w:val="00C2616B"/>
    <w:rsid w:val="00C26FE0"/>
    <w:rsid w:val="00C273E5"/>
    <w:rsid w:val="00C27AE9"/>
    <w:rsid w:val="00C27DFF"/>
    <w:rsid w:val="00C307E9"/>
    <w:rsid w:val="00C30E6D"/>
    <w:rsid w:val="00C33E0A"/>
    <w:rsid w:val="00C3551A"/>
    <w:rsid w:val="00C35846"/>
    <w:rsid w:val="00C35868"/>
    <w:rsid w:val="00C35BA9"/>
    <w:rsid w:val="00C36630"/>
    <w:rsid w:val="00C3739D"/>
    <w:rsid w:val="00C378E3"/>
    <w:rsid w:val="00C40E19"/>
    <w:rsid w:val="00C42791"/>
    <w:rsid w:val="00C44164"/>
    <w:rsid w:val="00C44A30"/>
    <w:rsid w:val="00C453B3"/>
    <w:rsid w:val="00C4633B"/>
    <w:rsid w:val="00C47611"/>
    <w:rsid w:val="00C50492"/>
    <w:rsid w:val="00C50AAC"/>
    <w:rsid w:val="00C50C90"/>
    <w:rsid w:val="00C511AD"/>
    <w:rsid w:val="00C51518"/>
    <w:rsid w:val="00C55518"/>
    <w:rsid w:val="00C55683"/>
    <w:rsid w:val="00C56854"/>
    <w:rsid w:val="00C56E2B"/>
    <w:rsid w:val="00C57524"/>
    <w:rsid w:val="00C57DDE"/>
    <w:rsid w:val="00C6094A"/>
    <w:rsid w:val="00C62741"/>
    <w:rsid w:val="00C63809"/>
    <w:rsid w:val="00C642DA"/>
    <w:rsid w:val="00C642E2"/>
    <w:rsid w:val="00C64ACC"/>
    <w:rsid w:val="00C64EA1"/>
    <w:rsid w:val="00C653CE"/>
    <w:rsid w:val="00C6552D"/>
    <w:rsid w:val="00C66446"/>
    <w:rsid w:val="00C66D8E"/>
    <w:rsid w:val="00C7103D"/>
    <w:rsid w:val="00C71D16"/>
    <w:rsid w:val="00C72386"/>
    <w:rsid w:val="00C7258D"/>
    <w:rsid w:val="00C72DDE"/>
    <w:rsid w:val="00C72FB3"/>
    <w:rsid w:val="00C731CF"/>
    <w:rsid w:val="00C733CE"/>
    <w:rsid w:val="00C75042"/>
    <w:rsid w:val="00C76D31"/>
    <w:rsid w:val="00C77759"/>
    <w:rsid w:val="00C80AE7"/>
    <w:rsid w:val="00C810F9"/>
    <w:rsid w:val="00C815D8"/>
    <w:rsid w:val="00C81A90"/>
    <w:rsid w:val="00C81E92"/>
    <w:rsid w:val="00C8444F"/>
    <w:rsid w:val="00C850CF"/>
    <w:rsid w:val="00C907AE"/>
    <w:rsid w:val="00C91AA1"/>
    <w:rsid w:val="00C91F9F"/>
    <w:rsid w:val="00C92AB4"/>
    <w:rsid w:val="00C92F14"/>
    <w:rsid w:val="00C93042"/>
    <w:rsid w:val="00C93C97"/>
    <w:rsid w:val="00C94CFB"/>
    <w:rsid w:val="00C952DB"/>
    <w:rsid w:val="00C959D1"/>
    <w:rsid w:val="00C95EB6"/>
    <w:rsid w:val="00C95EE2"/>
    <w:rsid w:val="00C961DF"/>
    <w:rsid w:val="00C96828"/>
    <w:rsid w:val="00C96D24"/>
    <w:rsid w:val="00CA03E9"/>
    <w:rsid w:val="00CA0431"/>
    <w:rsid w:val="00CA0963"/>
    <w:rsid w:val="00CA0AEC"/>
    <w:rsid w:val="00CA16E0"/>
    <w:rsid w:val="00CA1CC4"/>
    <w:rsid w:val="00CA33A1"/>
    <w:rsid w:val="00CA47DE"/>
    <w:rsid w:val="00CA4B5B"/>
    <w:rsid w:val="00CA670D"/>
    <w:rsid w:val="00CA767A"/>
    <w:rsid w:val="00CA7718"/>
    <w:rsid w:val="00CA77CD"/>
    <w:rsid w:val="00CA7C25"/>
    <w:rsid w:val="00CB059B"/>
    <w:rsid w:val="00CB268A"/>
    <w:rsid w:val="00CB2ACD"/>
    <w:rsid w:val="00CB3FB4"/>
    <w:rsid w:val="00CB51BA"/>
    <w:rsid w:val="00CB5266"/>
    <w:rsid w:val="00CB5CC1"/>
    <w:rsid w:val="00CB659A"/>
    <w:rsid w:val="00CB6A1D"/>
    <w:rsid w:val="00CB75E0"/>
    <w:rsid w:val="00CC0629"/>
    <w:rsid w:val="00CC0AA8"/>
    <w:rsid w:val="00CC1091"/>
    <w:rsid w:val="00CC209F"/>
    <w:rsid w:val="00CC2920"/>
    <w:rsid w:val="00CC33D5"/>
    <w:rsid w:val="00CC37C5"/>
    <w:rsid w:val="00CC435B"/>
    <w:rsid w:val="00CC4B8D"/>
    <w:rsid w:val="00CC4C02"/>
    <w:rsid w:val="00CC6436"/>
    <w:rsid w:val="00CC6BC1"/>
    <w:rsid w:val="00CC7CA8"/>
    <w:rsid w:val="00CC7D5F"/>
    <w:rsid w:val="00CD0FBE"/>
    <w:rsid w:val="00CD2D88"/>
    <w:rsid w:val="00CD3828"/>
    <w:rsid w:val="00CD3918"/>
    <w:rsid w:val="00CD3EF9"/>
    <w:rsid w:val="00CD473A"/>
    <w:rsid w:val="00CD5186"/>
    <w:rsid w:val="00CD5DFF"/>
    <w:rsid w:val="00CD664D"/>
    <w:rsid w:val="00CD6D92"/>
    <w:rsid w:val="00CD6FD6"/>
    <w:rsid w:val="00CD7F99"/>
    <w:rsid w:val="00CE0200"/>
    <w:rsid w:val="00CE0BFF"/>
    <w:rsid w:val="00CE0C56"/>
    <w:rsid w:val="00CE0EDB"/>
    <w:rsid w:val="00CE1422"/>
    <w:rsid w:val="00CE2C7B"/>
    <w:rsid w:val="00CE3E26"/>
    <w:rsid w:val="00CE42A1"/>
    <w:rsid w:val="00CE46C0"/>
    <w:rsid w:val="00CE5979"/>
    <w:rsid w:val="00CE5CE3"/>
    <w:rsid w:val="00CE619B"/>
    <w:rsid w:val="00CE630D"/>
    <w:rsid w:val="00CE71A4"/>
    <w:rsid w:val="00CF0011"/>
    <w:rsid w:val="00CF058A"/>
    <w:rsid w:val="00CF0DD3"/>
    <w:rsid w:val="00CF1E64"/>
    <w:rsid w:val="00CF1EE8"/>
    <w:rsid w:val="00CF20C4"/>
    <w:rsid w:val="00CF3D1E"/>
    <w:rsid w:val="00CF3F5D"/>
    <w:rsid w:val="00CF42BA"/>
    <w:rsid w:val="00CF42C4"/>
    <w:rsid w:val="00CF59D6"/>
    <w:rsid w:val="00CF5BC1"/>
    <w:rsid w:val="00CF60CB"/>
    <w:rsid w:val="00D00367"/>
    <w:rsid w:val="00D010DC"/>
    <w:rsid w:val="00D02176"/>
    <w:rsid w:val="00D0245F"/>
    <w:rsid w:val="00D02792"/>
    <w:rsid w:val="00D03FAF"/>
    <w:rsid w:val="00D0497C"/>
    <w:rsid w:val="00D04F41"/>
    <w:rsid w:val="00D05A81"/>
    <w:rsid w:val="00D060B4"/>
    <w:rsid w:val="00D061CF"/>
    <w:rsid w:val="00D06FFA"/>
    <w:rsid w:val="00D077F9"/>
    <w:rsid w:val="00D1129E"/>
    <w:rsid w:val="00D112F7"/>
    <w:rsid w:val="00D12272"/>
    <w:rsid w:val="00D12950"/>
    <w:rsid w:val="00D1307D"/>
    <w:rsid w:val="00D16835"/>
    <w:rsid w:val="00D16CB6"/>
    <w:rsid w:val="00D16F5D"/>
    <w:rsid w:val="00D17058"/>
    <w:rsid w:val="00D1718E"/>
    <w:rsid w:val="00D17749"/>
    <w:rsid w:val="00D17E5C"/>
    <w:rsid w:val="00D20C9F"/>
    <w:rsid w:val="00D21747"/>
    <w:rsid w:val="00D21D15"/>
    <w:rsid w:val="00D2450A"/>
    <w:rsid w:val="00D2462E"/>
    <w:rsid w:val="00D24B56"/>
    <w:rsid w:val="00D250A7"/>
    <w:rsid w:val="00D25381"/>
    <w:rsid w:val="00D25C14"/>
    <w:rsid w:val="00D26D08"/>
    <w:rsid w:val="00D26E77"/>
    <w:rsid w:val="00D26ECF"/>
    <w:rsid w:val="00D277BF"/>
    <w:rsid w:val="00D30254"/>
    <w:rsid w:val="00D30B35"/>
    <w:rsid w:val="00D30DBB"/>
    <w:rsid w:val="00D31079"/>
    <w:rsid w:val="00D31277"/>
    <w:rsid w:val="00D32E91"/>
    <w:rsid w:val="00D3300B"/>
    <w:rsid w:val="00D34A7F"/>
    <w:rsid w:val="00D3559B"/>
    <w:rsid w:val="00D35F7E"/>
    <w:rsid w:val="00D37FCD"/>
    <w:rsid w:val="00D40792"/>
    <w:rsid w:val="00D40FEB"/>
    <w:rsid w:val="00D417A7"/>
    <w:rsid w:val="00D41BF0"/>
    <w:rsid w:val="00D420C0"/>
    <w:rsid w:val="00D42A56"/>
    <w:rsid w:val="00D436E5"/>
    <w:rsid w:val="00D44CA7"/>
    <w:rsid w:val="00D45955"/>
    <w:rsid w:val="00D45BED"/>
    <w:rsid w:val="00D45DFD"/>
    <w:rsid w:val="00D47107"/>
    <w:rsid w:val="00D479E5"/>
    <w:rsid w:val="00D47CD8"/>
    <w:rsid w:val="00D47E25"/>
    <w:rsid w:val="00D50291"/>
    <w:rsid w:val="00D50629"/>
    <w:rsid w:val="00D50C3C"/>
    <w:rsid w:val="00D50ED4"/>
    <w:rsid w:val="00D515D6"/>
    <w:rsid w:val="00D5294C"/>
    <w:rsid w:val="00D539B9"/>
    <w:rsid w:val="00D542A0"/>
    <w:rsid w:val="00D54A36"/>
    <w:rsid w:val="00D54ACD"/>
    <w:rsid w:val="00D54D8D"/>
    <w:rsid w:val="00D556FB"/>
    <w:rsid w:val="00D55C8C"/>
    <w:rsid w:val="00D567E5"/>
    <w:rsid w:val="00D56FC4"/>
    <w:rsid w:val="00D577AA"/>
    <w:rsid w:val="00D5798E"/>
    <w:rsid w:val="00D601E0"/>
    <w:rsid w:val="00D60997"/>
    <w:rsid w:val="00D616AD"/>
    <w:rsid w:val="00D628A7"/>
    <w:rsid w:val="00D6421D"/>
    <w:rsid w:val="00D6462E"/>
    <w:rsid w:val="00D65B07"/>
    <w:rsid w:val="00D6659C"/>
    <w:rsid w:val="00D6692E"/>
    <w:rsid w:val="00D66B80"/>
    <w:rsid w:val="00D66FE4"/>
    <w:rsid w:val="00D672C6"/>
    <w:rsid w:val="00D70DA2"/>
    <w:rsid w:val="00D70F40"/>
    <w:rsid w:val="00D70F88"/>
    <w:rsid w:val="00D715D5"/>
    <w:rsid w:val="00D71B49"/>
    <w:rsid w:val="00D72233"/>
    <w:rsid w:val="00D7296A"/>
    <w:rsid w:val="00D737C8"/>
    <w:rsid w:val="00D755AD"/>
    <w:rsid w:val="00D7690C"/>
    <w:rsid w:val="00D7737C"/>
    <w:rsid w:val="00D801ED"/>
    <w:rsid w:val="00D80738"/>
    <w:rsid w:val="00D80AB9"/>
    <w:rsid w:val="00D80B51"/>
    <w:rsid w:val="00D80F6B"/>
    <w:rsid w:val="00D834A4"/>
    <w:rsid w:val="00D83D37"/>
    <w:rsid w:val="00D841B3"/>
    <w:rsid w:val="00D849D5"/>
    <w:rsid w:val="00D85C35"/>
    <w:rsid w:val="00D862D3"/>
    <w:rsid w:val="00D8776E"/>
    <w:rsid w:val="00D903E9"/>
    <w:rsid w:val="00D90769"/>
    <w:rsid w:val="00D9217D"/>
    <w:rsid w:val="00D92413"/>
    <w:rsid w:val="00D92A1E"/>
    <w:rsid w:val="00D92BC4"/>
    <w:rsid w:val="00D94368"/>
    <w:rsid w:val="00D94E66"/>
    <w:rsid w:val="00D96370"/>
    <w:rsid w:val="00D963CF"/>
    <w:rsid w:val="00D97A82"/>
    <w:rsid w:val="00DA065C"/>
    <w:rsid w:val="00DA0989"/>
    <w:rsid w:val="00DA140C"/>
    <w:rsid w:val="00DA1436"/>
    <w:rsid w:val="00DA260F"/>
    <w:rsid w:val="00DA2BC3"/>
    <w:rsid w:val="00DA3981"/>
    <w:rsid w:val="00DA3BA2"/>
    <w:rsid w:val="00DA3EFD"/>
    <w:rsid w:val="00DA4B4B"/>
    <w:rsid w:val="00DA549B"/>
    <w:rsid w:val="00DA584C"/>
    <w:rsid w:val="00DA5CBA"/>
    <w:rsid w:val="00DA74DC"/>
    <w:rsid w:val="00DA79A4"/>
    <w:rsid w:val="00DA7D0B"/>
    <w:rsid w:val="00DA7EAA"/>
    <w:rsid w:val="00DB018F"/>
    <w:rsid w:val="00DB069E"/>
    <w:rsid w:val="00DB0BF1"/>
    <w:rsid w:val="00DB2659"/>
    <w:rsid w:val="00DB2DE4"/>
    <w:rsid w:val="00DB2FD4"/>
    <w:rsid w:val="00DB3261"/>
    <w:rsid w:val="00DB4E40"/>
    <w:rsid w:val="00DB6D4B"/>
    <w:rsid w:val="00DB6EEB"/>
    <w:rsid w:val="00DC0634"/>
    <w:rsid w:val="00DC07C3"/>
    <w:rsid w:val="00DC25CE"/>
    <w:rsid w:val="00DC36EF"/>
    <w:rsid w:val="00DC3779"/>
    <w:rsid w:val="00DC4872"/>
    <w:rsid w:val="00DC4B4A"/>
    <w:rsid w:val="00DC60EB"/>
    <w:rsid w:val="00DC6342"/>
    <w:rsid w:val="00DC72DD"/>
    <w:rsid w:val="00DC7F97"/>
    <w:rsid w:val="00DD172A"/>
    <w:rsid w:val="00DD192F"/>
    <w:rsid w:val="00DD2119"/>
    <w:rsid w:val="00DD28E4"/>
    <w:rsid w:val="00DD3120"/>
    <w:rsid w:val="00DD3AA0"/>
    <w:rsid w:val="00DD40B1"/>
    <w:rsid w:val="00DD5F74"/>
    <w:rsid w:val="00DD60E1"/>
    <w:rsid w:val="00DD68C9"/>
    <w:rsid w:val="00DD6C1C"/>
    <w:rsid w:val="00DD7E78"/>
    <w:rsid w:val="00DD7F5D"/>
    <w:rsid w:val="00DE10FC"/>
    <w:rsid w:val="00DE1847"/>
    <w:rsid w:val="00DE1D38"/>
    <w:rsid w:val="00DE1E35"/>
    <w:rsid w:val="00DE205C"/>
    <w:rsid w:val="00DE32CE"/>
    <w:rsid w:val="00DE35E2"/>
    <w:rsid w:val="00DE37F5"/>
    <w:rsid w:val="00DE46F4"/>
    <w:rsid w:val="00DE4DEB"/>
    <w:rsid w:val="00DE4FCA"/>
    <w:rsid w:val="00DE5FE2"/>
    <w:rsid w:val="00DE6E3C"/>
    <w:rsid w:val="00DE6EF4"/>
    <w:rsid w:val="00DE7842"/>
    <w:rsid w:val="00DF0EAD"/>
    <w:rsid w:val="00DF2217"/>
    <w:rsid w:val="00DF2E24"/>
    <w:rsid w:val="00DF32B4"/>
    <w:rsid w:val="00DF3917"/>
    <w:rsid w:val="00DF3E77"/>
    <w:rsid w:val="00DF41B5"/>
    <w:rsid w:val="00DF6375"/>
    <w:rsid w:val="00DF71DF"/>
    <w:rsid w:val="00E010F8"/>
    <w:rsid w:val="00E01B90"/>
    <w:rsid w:val="00E01C32"/>
    <w:rsid w:val="00E02873"/>
    <w:rsid w:val="00E03A70"/>
    <w:rsid w:val="00E04805"/>
    <w:rsid w:val="00E04908"/>
    <w:rsid w:val="00E0493A"/>
    <w:rsid w:val="00E05060"/>
    <w:rsid w:val="00E0583B"/>
    <w:rsid w:val="00E0591A"/>
    <w:rsid w:val="00E068C5"/>
    <w:rsid w:val="00E078AB"/>
    <w:rsid w:val="00E078BE"/>
    <w:rsid w:val="00E108C7"/>
    <w:rsid w:val="00E109C4"/>
    <w:rsid w:val="00E116EC"/>
    <w:rsid w:val="00E11DCA"/>
    <w:rsid w:val="00E12E55"/>
    <w:rsid w:val="00E14936"/>
    <w:rsid w:val="00E1546A"/>
    <w:rsid w:val="00E15763"/>
    <w:rsid w:val="00E1584D"/>
    <w:rsid w:val="00E15C81"/>
    <w:rsid w:val="00E15ED9"/>
    <w:rsid w:val="00E1697F"/>
    <w:rsid w:val="00E1712E"/>
    <w:rsid w:val="00E205E3"/>
    <w:rsid w:val="00E219C2"/>
    <w:rsid w:val="00E220B5"/>
    <w:rsid w:val="00E22709"/>
    <w:rsid w:val="00E23C0E"/>
    <w:rsid w:val="00E23D7D"/>
    <w:rsid w:val="00E240E2"/>
    <w:rsid w:val="00E261E8"/>
    <w:rsid w:val="00E271CC"/>
    <w:rsid w:val="00E27B78"/>
    <w:rsid w:val="00E3010E"/>
    <w:rsid w:val="00E3068F"/>
    <w:rsid w:val="00E32931"/>
    <w:rsid w:val="00E3298E"/>
    <w:rsid w:val="00E33F61"/>
    <w:rsid w:val="00E34BBC"/>
    <w:rsid w:val="00E35250"/>
    <w:rsid w:val="00E37679"/>
    <w:rsid w:val="00E37F42"/>
    <w:rsid w:val="00E403FA"/>
    <w:rsid w:val="00E4133B"/>
    <w:rsid w:val="00E41D9A"/>
    <w:rsid w:val="00E4208E"/>
    <w:rsid w:val="00E424EF"/>
    <w:rsid w:val="00E42597"/>
    <w:rsid w:val="00E427BA"/>
    <w:rsid w:val="00E444C2"/>
    <w:rsid w:val="00E46B66"/>
    <w:rsid w:val="00E50AAE"/>
    <w:rsid w:val="00E50FCD"/>
    <w:rsid w:val="00E51369"/>
    <w:rsid w:val="00E5269A"/>
    <w:rsid w:val="00E535CC"/>
    <w:rsid w:val="00E53C19"/>
    <w:rsid w:val="00E5434F"/>
    <w:rsid w:val="00E549BC"/>
    <w:rsid w:val="00E54A40"/>
    <w:rsid w:val="00E56269"/>
    <w:rsid w:val="00E6096F"/>
    <w:rsid w:val="00E6217A"/>
    <w:rsid w:val="00E63066"/>
    <w:rsid w:val="00E646E0"/>
    <w:rsid w:val="00E64708"/>
    <w:rsid w:val="00E64904"/>
    <w:rsid w:val="00E669CF"/>
    <w:rsid w:val="00E66BEF"/>
    <w:rsid w:val="00E717C5"/>
    <w:rsid w:val="00E72A6E"/>
    <w:rsid w:val="00E733A3"/>
    <w:rsid w:val="00E73A17"/>
    <w:rsid w:val="00E74176"/>
    <w:rsid w:val="00E74D36"/>
    <w:rsid w:val="00E74F95"/>
    <w:rsid w:val="00E74FF0"/>
    <w:rsid w:val="00E75093"/>
    <w:rsid w:val="00E7556C"/>
    <w:rsid w:val="00E7598E"/>
    <w:rsid w:val="00E75B64"/>
    <w:rsid w:val="00E75D81"/>
    <w:rsid w:val="00E770B1"/>
    <w:rsid w:val="00E83C38"/>
    <w:rsid w:val="00E84851"/>
    <w:rsid w:val="00E84914"/>
    <w:rsid w:val="00E85EFF"/>
    <w:rsid w:val="00E901F5"/>
    <w:rsid w:val="00E9050B"/>
    <w:rsid w:val="00E91319"/>
    <w:rsid w:val="00E916EA"/>
    <w:rsid w:val="00E927B6"/>
    <w:rsid w:val="00E9294D"/>
    <w:rsid w:val="00E92CD4"/>
    <w:rsid w:val="00E9389D"/>
    <w:rsid w:val="00E94193"/>
    <w:rsid w:val="00E9464E"/>
    <w:rsid w:val="00E946E0"/>
    <w:rsid w:val="00E946EC"/>
    <w:rsid w:val="00E94889"/>
    <w:rsid w:val="00E95E06"/>
    <w:rsid w:val="00E95FF3"/>
    <w:rsid w:val="00E96348"/>
    <w:rsid w:val="00E967A9"/>
    <w:rsid w:val="00E967C5"/>
    <w:rsid w:val="00E979E7"/>
    <w:rsid w:val="00E97BA4"/>
    <w:rsid w:val="00EA0543"/>
    <w:rsid w:val="00EA2922"/>
    <w:rsid w:val="00EA2B48"/>
    <w:rsid w:val="00EA4737"/>
    <w:rsid w:val="00EA6BD4"/>
    <w:rsid w:val="00EA70FC"/>
    <w:rsid w:val="00EA7E60"/>
    <w:rsid w:val="00EB0110"/>
    <w:rsid w:val="00EB1C64"/>
    <w:rsid w:val="00EB2B1C"/>
    <w:rsid w:val="00EB2BFB"/>
    <w:rsid w:val="00EB2F15"/>
    <w:rsid w:val="00EB3A8A"/>
    <w:rsid w:val="00EB5F16"/>
    <w:rsid w:val="00EB6854"/>
    <w:rsid w:val="00EB72A7"/>
    <w:rsid w:val="00EB7A40"/>
    <w:rsid w:val="00EC073F"/>
    <w:rsid w:val="00EC1FC2"/>
    <w:rsid w:val="00EC2563"/>
    <w:rsid w:val="00EC2FF2"/>
    <w:rsid w:val="00EC362B"/>
    <w:rsid w:val="00EC386D"/>
    <w:rsid w:val="00EC440B"/>
    <w:rsid w:val="00EC52AB"/>
    <w:rsid w:val="00EC55FE"/>
    <w:rsid w:val="00EC724A"/>
    <w:rsid w:val="00ED168C"/>
    <w:rsid w:val="00ED1A27"/>
    <w:rsid w:val="00ED25BE"/>
    <w:rsid w:val="00ED2B9A"/>
    <w:rsid w:val="00ED39BE"/>
    <w:rsid w:val="00ED39C3"/>
    <w:rsid w:val="00ED39D1"/>
    <w:rsid w:val="00ED4701"/>
    <w:rsid w:val="00ED4C41"/>
    <w:rsid w:val="00ED56EA"/>
    <w:rsid w:val="00ED6872"/>
    <w:rsid w:val="00ED7A7B"/>
    <w:rsid w:val="00EE257D"/>
    <w:rsid w:val="00EE2CE9"/>
    <w:rsid w:val="00EE31D7"/>
    <w:rsid w:val="00EE4B20"/>
    <w:rsid w:val="00EE5ECD"/>
    <w:rsid w:val="00EE5F6C"/>
    <w:rsid w:val="00EE683F"/>
    <w:rsid w:val="00EE68CF"/>
    <w:rsid w:val="00EE6EEB"/>
    <w:rsid w:val="00EF1AD3"/>
    <w:rsid w:val="00EF2855"/>
    <w:rsid w:val="00EF6EC6"/>
    <w:rsid w:val="00EF7021"/>
    <w:rsid w:val="00EF72C1"/>
    <w:rsid w:val="00EF7985"/>
    <w:rsid w:val="00F0001A"/>
    <w:rsid w:val="00F00EED"/>
    <w:rsid w:val="00F01E95"/>
    <w:rsid w:val="00F024DA"/>
    <w:rsid w:val="00F029DB"/>
    <w:rsid w:val="00F02A99"/>
    <w:rsid w:val="00F033E4"/>
    <w:rsid w:val="00F03BFD"/>
    <w:rsid w:val="00F0471E"/>
    <w:rsid w:val="00F05204"/>
    <w:rsid w:val="00F05876"/>
    <w:rsid w:val="00F06A2F"/>
    <w:rsid w:val="00F06A43"/>
    <w:rsid w:val="00F07129"/>
    <w:rsid w:val="00F072C3"/>
    <w:rsid w:val="00F10185"/>
    <w:rsid w:val="00F11FEE"/>
    <w:rsid w:val="00F12067"/>
    <w:rsid w:val="00F1377D"/>
    <w:rsid w:val="00F147EB"/>
    <w:rsid w:val="00F15C14"/>
    <w:rsid w:val="00F1650A"/>
    <w:rsid w:val="00F20F3D"/>
    <w:rsid w:val="00F219AC"/>
    <w:rsid w:val="00F22FD4"/>
    <w:rsid w:val="00F2314F"/>
    <w:rsid w:val="00F244C3"/>
    <w:rsid w:val="00F244F9"/>
    <w:rsid w:val="00F24B33"/>
    <w:rsid w:val="00F254FB"/>
    <w:rsid w:val="00F25742"/>
    <w:rsid w:val="00F2607C"/>
    <w:rsid w:val="00F26BCE"/>
    <w:rsid w:val="00F277EE"/>
    <w:rsid w:val="00F30267"/>
    <w:rsid w:val="00F31AEC"/>
    <w:rsid w:val="00F31C31"/>
    <w:rsid w:val="00F326DC"/>
    <w:rsid w:val="00F33635"/>
    <w:rsid w:val="00F33991"/>
    <w:rsid w:val="00F34359"/>
    <w:rsid w:val="00F34BCA"/>
    <w:rsid w:val="00F35894"/>
    <w:rsid w:val="00F35ED3"/>
    <w:rsid w:val="00F36115"/>
    <w:rsid w:val="00F36418"/>
    <w:rsid w:val="00F36636"/>
    <w:rsid w:val="00F3779A"/>
    <w:rsid w:val="00F408A6"/>
    <w:rsid w:val="00F41B4A"/>
    <w:rsid w:val="00F44750"/>
    <w:rsid w:val="00F448A7"/>
    <w:rsid w:val="00F452E3"/>
    <w:rsid w:val="00F4617B"/>
    <w:rsid w:val="00F46538"/>
    <w:rsid w:val="00F50ABB"/>
    <w:rsid w:val="00F510B1"/>
    <w:rsid w:val="00F515E9"/>
    <w:rsid w:val="00F51BBD"/>
    <w:rsid w:val="00F520EC"/>
    <w:rsid w:val="00F52A78"/>
    <w:rsid w:val="00F52AB8"/>
    <w:rsid w:val="00F540A0"/>
    <w:rsid w:val="00F544B0"/>
    <w:rsid w:val="00F54FE8"/>
    <w:rsid w:val="00F55795"/>
    <w:rsid w:val="00F561EE"/>
    <w:rsid w:val="00F566E3"/>
    <w:rsid w:val="00F56BCE"/>
    <w:rsid w:val="00F57255"/>
    <w:rsid w:val="00F57950"/>
    <w:rsid w:val="00F57D00"/>
    <w:rsid w:val="00F60ED0"/>
    <w:rsid w:val="00F6144E"/>
    <w:rsid w:val="00F61D6F"/>
    <w:rsid w:val="00F6258D"/>
    <w:rsid w:val="00F62A25"/>
    <w:rsid w:val="00F6468E"/>
    <w:rsid w:val="00F66450"/>
    <w:rsid w:val="00F66F3A"/>
    <w:rsid w:val="00F70070"/>
    <w:rsid w:val="00F7131C"/>
    <w:rsid w:val="00F74C6C"/>
    <w:rsid w:val="00F74ECA"/>
    <w:rsid w:val="00F7652E"/>
    <w:rsid w:val="00F76C0D"/>
    <w:rsid w:val="00F818E2"/>
    <w:rsid w:val="00F81A0D"/>
    <w:rsid w:val="00F81AA1"/>
    <w:rsid w:val="00F81E89"/>
    <w:rsid w:val="00F83F81"/>
    <w:rsid w:val="00F848B2"/>
    <w:rsid w:val="00F85560"/>
    <w:rsid w:val="00F85946"/>
    <w:rsid w:val="00F86221"/>
    <w:rsid w:val="00F87606"/>
    <w:rsid w:val="00F87903"/>
    <w:rsid w:val="00F87BEB"/>
    <w:rsid w:val="00F907B7"/>
    <w:rsid w:val="00F91853"/>
    <w:rsid w:val="00F91C91"/>
    <w:rsid w:val="00F91E27"/>
    <w:rsid w:val="00F9265F"/>
    <w:rsid w:val="00F92920"/>
    <w:rsid w:val="00F9371D"/>
    <w:rsid w:val="00F93848"/>
    <w:rsid w:val="00F9438A"/>
    <w:rsid w:val="00F948A1"/>
    <w:rsid w:val="00F94A94"/>
    <w:rsid w:val="00F9615E"/>
    <w:rsid w:val="00F96630"/>
    <w:rsid w:val="00F9697C"/>
    <w:rsid w:val="00F96E20"/>
    <w:rsid w:val="00F972D8"/>
    <w:rsid w:val="00F975AF"/>
    <w:rsid w:val="00F97E64"/>
    <w:rsid w:val="00FA11CA"/>
    <w:rsid w:val="00FA1528"/>
    <w:rsid w:val="00FA499A"/>
    <w:rsid w:val="00FA52CC"/>
    <w:rsid w:val="00FA62E9"/>
    <w:rsid w:val="00FA6F25"/>
    <w:rsid w:val="00FB01C7"/>
    <w:rsid w:val="00FB0E47"/>
    <w:rsid w:val="00FB2B33"/>
    <w:rsid w:val="00FB2F62"/>
    <w:rsid w:val="00FB4398"/>
    <w:rsid w:val="00FB4883"/>
    <w:rsid w:val="00FB4BD4"/>
    <w:rsid w:val="00FB5411"/>
    <w:rsid w:val="00FB5667"/>
    <w:rsid w:val="00FB6609"/>
    <w:rsid w:val="00FC067F"/>
    <w:rsid w:val="00FC0F88"/>
    <w:rsid w:val="00FC1749"/>
    <w:rsid w:val="00FC1E58"/>
    <w:rsid w:val="00FC22D2"/>
    <w:rsid w:val="00FC2932"/>
    <w:rsid w:val="00FC2C89"/>
    <w:rsid w:val="00FC422E"/>
    <w:rsid w:val="00FC453E"/>
    <w:rsid w:val="00FC496C"/>
    <w:rsid w:val="00FC4995"/>
    <w:rsid w:val="00FC69CF"/>
    <w:rsid w:val="00FC7023"/>
    <w:rsid w:val="00FC72EB"/>
    <w:rsid w:val="00FD0202"/>
    <w:rsid w:val="00FD0F2A"/>
    <w:rsid w:val="00FD22AA"/>
    <w:rsid w:val="00FD2D2A"/>
    <w:rsid w:val="00FD4386"/>
    <w:rsid w:val="00FD56C9"/>
    <w:rsid w:val="00FD5A03"/>
    <w:rsid w:val="00FD6AE6"/>
    <w:rsid w:val="00FD6E05"/>
    <w:rsid w:val="00FD6E31"/>
    <w:rsid w:val="00FD7BF5"/>
    <w:rsid w:val="00FE027E"/>
    <w:rsid w:val="00FE0486"/>
    <w:rsid w:val="00FE0BE7"/>
    <w:rsid w:val="00FE1A00"/>
    <w:rsid w:val="00FE3368"/>
    <w:rsid w:val="00FE3E3F"/>
    <w:rsid w:val="00FE4A5E"/>
    <w:rsid w:val="00FE4EDC"/>
    <w:rsid w:val="00FE549A"/>
    <w:rsid w:val="00FE7652"/>
    <w:rsid w:val="00FF19A3"/>
    <w:rsid w:val="00FF1FA1"/>
    <w:rsid w:val="00FF2312"/>
    <w:rsid w:val="00FF2DA7"/>
    <w:rsid w:val="00FF362E"/>
    <w:rsid w:val="00FF37B2"/>
    <w:rsid w:val="00FF5781"/>
    <w:rsid w:val="00FF6494"/>
    <w:rsid w:val="00FF6541"/>
    <w:rsid w:val="00FF6BBB"/>
    <w:rsid w:val="00FF7A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701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FC"/>
    <w:rPr>
      <w:rFonts w:ascii="Times New Roman" w:hAnsi="Times New Roman" w:cs="Times New Roman"/>
      <w:sz w:val="24"/>
      <w:szCs w:val="24"/>
    </w:rPr>
  </w:style>
  <w:style w:type="paragraph" w:styleId="Heading1">
    <w:name w:val="heading 1"/>
    <w:basedOn w:val="Normal"/>
    <w:next w:val="Normal"/>
    <w:link w:val="Heading1Char"/>
    <w:autoRedefine/>
    <w:uiPriority w:val="99"/>
    <w:qFormat/>
    <w:rsid w:val="00636A88"/>
    <w:pPr>
      <w:keepNext/>
      <w:outlineLvl w:val="0"/>
    </w:pPr>
    <w:rPr>
      <w:rFonts w:asciiTheme="majorHAnsi" w:eastAsia="Arial Unicode MS" w:hAnsiTheme="majorHAnsi"/>
      <w:b/>
      <w:szCs w:val="22"/>
    </w:rPr>
  </w:style>
  <w:style w:type="paragraph" w:styleId="Heading2">
    <w:name w:val="heading 2"/>
    <w:basedOn w:val="Normal"/>
    <w:next w:val="Normal"/>
    <w:link w:val="Heading2Char"/>
    <w:autoRedefine/>
    <w:uiPriority w:val="9"/>
    <w:unhideWhenUsed/>
    <w:qFormat/>
    <w:rsid w:val="00C64EA1"/>
    <w:pPr>
      <w:keepNext/>
      <w:keepLines/>
      <w:outlineLvl w:val="1"/>
    </w:pPr>
    <w:rPr>
      <w:rFonts w:ascii="Arial" w:eastAsiaTheme="majorEastAsia" w:hAnsi="Arial" w:cs="Arial"/>
      <w:b/>
    </w:rPr>
  </w:style>
  <w:style w:type="paragraph" w:styleId="Heading4">
    <w:name w:val="heading 4"/>
    <w:basedOn w:val="Normal"/>
    <w:next w:val="Normal"/>
    <w:link w:val="Heading4Char"/>
    <w:uiPriority w:val="9"/>
    <w:unhideWhenUsed/>
    <w:qFormat/>
    <w:rsid w:val="00945B97"/>
    <w:pPr>
      <w:keepNext/>
      <w:keepLines/>
      <w:spacing w:before="40"/>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4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C4441"/>
  </w:style>
  <w:style w:type="paragraph" w:styleId="Footer">
    <w:name w:val="footer"/>
    <w:basedOn w:val="Normal"/>
    <w:link w:val="FooterChar"/>
    <w:uiPriority w:val="99"/>
    <w:unhideWhenUsed/>
    <w:rsid w:val="007C444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C4441"/>
  </w:style>
  <w:style w:type="paragraph" w:customStyle="1" w:styleId="HTMLBody">
    <w:name w:val="HTML Body"/>
    <w:uiPriority w:val="99"/>
    <w:rsid w:val="007C4E7E"/>
    <w:rPr>
      <w:rFonts w:ascii="Arial" w:eastAsia="Times New Roman" w:hAnsi="Arial" w:cs="Times New Roman"/>
      <w:snapToGrid w:val="0"/>
      <w:sz w:val="20"/>
      <w:szCs w:val="20"/>
    </w:rPr>
  </w:style>
  <w:style w:type="character" w:styleId="Hyperlink">
    <w:name w:val="Hyperlink"/>
    <w:uiPriority w:val="99"/>
    <w:qFormat/>
    <w:rsid w:val="001673F4"/>
    <w:rPr>
      <w:rFonts w:ascii="Cambria" w:hAnsi="Cambria"/>
      <w:color w:val="0000FF"/>
      <w:sz w:val="22"/>
      <w:u w:val="single"/>
    </w:rPr>
  </w:style>
  <w:style w:type="paragraph" w:styleId="BodyText">
    <w:name w:val="Body Text"/>
    <w:basedOn w:val="Normal"/>
    <w:link w:val="BodyTextChar"/>
    <w:uiPriority w:val="99"/>
    <w:rsid w:val="003F00B3"/>
    <w:pPr>
      <w:widowControl w:val="0"/>
      <w:autoSpaceDE w:val="0"/>
      <w:autoSpaceDN w:val="0"/>
      <w:adjustRightInd w:val="0"/>
      <w:spacing w:before="80" w:after="80"/>
      <w:jc w:val="both"/>
    </w:pPr>
    <w:rPr>
      <w:rFonts w:eastAsia="Times New Roman"/>
      <w:sz w:val="22"/>
      <w:szCs w:val="22"/>
    </w:rPr>
  </w:style>
  <w:style w:type="character" w:customStyle="1" w:styleId="BodyTextChar">
    <w:name w:val="Body Text Char"/>
    <w:basedOn w:val="DefaultParagraphFont"/>
    <w:link w:val="BodyText"/>
    <w:uiPriority w:val="99"/>
    <w:rsid w:val="003F00B3"/>
    <w:rPr>
      <w:rFonts w:ascii="Times New Roman" w:eastAsia="Times New Roman" w:hAnsi="Times New Roman" w:cs="Times New Roman"/>
    </w:rPr>
  </w:style>
  <w:style w:type="character" w:customStyle="1" w:styleId="DeltaViewInsertion">
    <w:name w:val="DeltaView Insertion"/>
    <w:uiPriority w:val="99"/>
    <w:rsid w:val="003F00B3"/>
    <w:rPr>
      <w:color w:val="0000FF"/>
      <w:u w:val="double"/>
    </w:rPr>
  </w:style>
  <w:style w:type="paragraph" w:styleId="BodyText2">
    <w:name w:val="Body Text 2"/>
    <w:basedOn w:val="Normal"/>
    <w:link w:val="BodyText2Char"/>
    <w:uiPriority w:val="99"/>
    <w:semiHidden/>
    <w:unhideWhenUsed/>
    <w:rsid w:val="009F0319"/>
    <w:pPr>
      <w:spacing w:after="120" w:line="480" w:lineRule="auto"/>
    </w:pPr>
    <w:rPr>
      <w:rFonts w:asciiTheme="minorHAnsi" w:hAnsiTheme="minorHAnsi" w:cstheme="minorBidi"/>
      <w:sz w:val="22"/>
      <w:szCs w:val="22"/>
    </w:rPr>
  </w:style>
  <w:style w:type="character" w:customStyle="1" w:styleId="BodyText2Char">
    <w:name w:val="Body Text 2 Char"/>
    <w:basedOn w:val="DefaultParagraphFont"/>
    <w:link w:val="BodyText2"/>
    <w:uiPriority w:val="99"/>
    <w:semiHidden/>
    <w:rsid w:val="009F0319"/>
  </w:style>
  <w:style w:type="character" w:customStyle="1" w:styleId="Heading1Char">
    <w:name w:val="Heading 1 Char"/>
    <w:basedOn w:val="DefaultParagraphFont"/>
    <w:link w:val="Heading1"/>
    <w:uiPriority w:val="99"/>
    <w:rsid w:val="00636A88"/>
    <w:rPr>
      <w:rFonts w:asciiTheme="majorHAnsi" w:eastAsia="Arial Unicode MS" w:hAnsiTheme="majorHAnsi" w:cs="Times New Roman"/>
      <w:b/>
      <w:sz w:val="24"/>
    </w:rPr>
  </w:style>
  <w:style w:type="paragraph" w:styleId="NormalWeb">
    <w:name w:val="Normal (Web)"/>
    <w:basedOn w:val="Normal"/>
    <w:uiPriority w:val="99"/>
    <w:rsid w:val="009F0319"/>
    <w:pPr>
      <w:spacing w:before="100" w:beforeAutospacing="1" w:after="100" w:afterAutospacing="1"/>
    </w:pPr>
    <w:rPr>
      <w:rFonts w:ascii="Arial Unicode MS" w:eastAsia="Arial Unicode MS" w:hAnsi="Arial Unicode MS" w:hint="eastAsia"/>
    </w:rPr>
  </w:style>
  <w:style w:type="paragraph" w:styleId="ListParagraph">
    <w:name w:val="List Paragraph"/>
    <w:basedOn w:val="Normal"/>
    <w:uiPriority w:val="1"/>
    <w:qFormat/>
    <w:rsid w:val="009F0319"/>
    <w:pPr>
      <w:ind w:left="720"/>
      <w:contextualSpacing/>
    </w:pPr>
    <w:rPr>
      <w:rFonts w:ascii="Calibri" w:eastAsia="MS Mincho" w:hAnsi="Calibri"/>
    </w:rPr>
  </w:style>
  <w:style w:type="paragraph" w:customStyle="1" w:styleId="MediumGrid21">
    <w:name w:val="Medium Grid 21"/>
    <w:uiPriority w:val="99"/>
    <w:rsid w:val="009F0319"/>
    <w:rPr>
      <w:rFonts w:ascii="Calibri" w:eastAsia="MS Mincho" w:hAnsi="Calibri" w:cs="Times New Roman"/>
      <w:sz w:val="24"/>
      <w:szCs w:val="24"/>
    </w:rPr>
  </w:style>
  <w:style w:type="paragraph" w:styleId="Subtitle">
    <w:name w:val="Subtitle"/>
    <w:basedOn w:val="Normal"/>
    <w:next w:val="Normal"/>
    <w:link w:val="SubtitleChar"/>
    <w:uiPriority w:val="99"/>
    <w:qFormat/>
    <w:rsid w:val="009F0319"/>
    <w:pPr>
      <w:spacing w:after="60"/>
      <w:jc w:val="center"/>
      <w:outlineLvl w:val="1"/>
    </w:pPr>
    <w:rPr>
      <w:rFonts w:ascii="Cambria" w:eastAsia="MS Mincho" w:hAnsi="Cambria"/>
    </w:rPr>
  </w:style>
  <w:style w:type="character" w:customStyle="1" w:styleId="SubtitleChar">
    <w:name w:val="Subtitle Char"/>
    <w:basedOn w:val="DefaultParagraphFont"/>
    <w:link w:val="Subtitle"/>
    <w:uiPriority w:val="99"/>
    <w:rsid w:val="009F0319"/>
    <w:rPr>
      <w:rFonts w:ascii="Cambria" w:eastAsia="MS Mincho" w:hAnsi="Cambria" w:cs="Times New Roman"/>
      <w:sz w:val="24"/>
      <w:szCs w:val="24"/>
    </w:rPr>
  </w:style>
  <w:style w:type="paragraph" w:customStyle="1" w:styleId="ColorfulList-Accent11">
    <w:name w:val="Colorful List - Accent 11"/>
    <w:basedOn w:val="Normal"/>
    <w:uiPriority w:val="99"/>
    <w:rsid w:val="009F0319"/>
    <w:pPr>
      <w:autoSpaceDE w:val="0"/>
      <w:autoSpaceDN w:val="0"/>
      <w:adjustRightInd w:val="0"/>
      <w:ind w:left="720"/>
      <w:contextualSpacing/>
    </w:pPr>
    <w:rPr>
      <w:rFonts w:ascii="Calibri" w:eastAsia="Times New Roman" w:hAnsi="Calibri"/>
    </w:rPr>
  </w:style>
  <w:style w:type="paragraph" w:customStyle="1" w:styleId="DefaultParagraphCambria11">
    <w:name w:val="Default Paragraph Cambria 11"/>
    <w:autoRedefine/>
    <w:qFormat/>
    <w:rsid w:val="00BA34AE"/>
    <w:pPr>
      <w:autoSpaceDE w:val="0"/>
      <w:autoSpaceDN w:val="0"/>
      <w:adjustRightInd w:val="0"/>
    </w:pPr>
    <w:rPr>
      <w:rFonts w:ascii="Cambria" w:eastAsia="Times New Roman" w:hAnsi="Cambria" w:cs="Century Gothic"/>
      <w:color w:val="000000"/>
      <w:szCs w:val="24"/>
    </w:rPr>
  </w:style>
  <w:style w:type="paragraph" w:styleId="BalloonText">
    <w:name w:val="Balloon Text"/>
    <w:basedOn w:val="Normal"/>
    <w:link w:val="BalloonTextChar"/>
    <w:uiPriority w:val="99"/>
    <w:semiHidden/>
    <w:unhideWhenUsed/>
    <w:rsid w:val="00066F00"/>
    <w:rPr>
      <w:rFonts w:ascii="Tahoma" w:hAnsi="Tahoma" w:cs="Tahoma"/>
      <w:sz w:val="16"/>
      <w:szCs w:val="16"/>
    </w:rPr>
  </w:style>
  <w:style w:type="character" w:customStyle="1" w:styleId="BalloonTextChar">
    <w:name w:val="Balloon Text Char"/>
    <w:basedOn w:val="DefaultParagraphFont"/>
    <w:link w:val="BalloonText"/>
    <w:uiPriority w:val="99"/>
    <w:semiHidden/>
    <w:rsid w:val="00066F00"/>
    <w:rPr>
      <w:rFonts w:ascii="Tahoma" w:hAnsi="Tahoma" w:cs="Tahoma"/>
      <w:sz w:val="16"/>
      <w:szCs w:val="16"/>
    </w:rPr>
  </w:style>
  <w:style w:type="character" w:styleId="FollowedHyperlink">
    <w:name w:val="FollowedHyperlink"/>
    <w:basedOn w:val="DefaultParagraphFont"/>
    <w:uiPriority w:val="99"/>
    <w:semiHidden/>
    <w:unhideWhenUsed/>
    <w:rsid w:val="00811875"/>
    <w:rPr>
      <w:color w:val="800080" w:themeColor="followedHyperlink"/>
      <w:u w:val="single"/>
    </w:rPr>
  </w:style>
  <w:style w:type="character" w:styleId="CommentReference">
    <w:name w:val="annotation reference"/>
    <w:basedOn w:val="DefaultParagraphFont"/>
    <w:uiPriority w:val="99"/>
    <w:unhideWhenUsed/>
    <w:rsid w:val="00DD3AA0"/>
    <w:rPr>
      <w:sz w:val="16"/>
      <w:szCs w:val="16"/>
    </w:rPr>
  </w:style>
  <w:style w:type="paragraph" w:styleId="CommentText">
    <w:name w:val="annotation text"/>
    <w:basedOn w:val="Normal"/>
    <w:link w:val="CommentTextChar"/>
    <w:uiPriority w:val="99"/>
    <w:unhideWhenUsed/>
    <w:rsid w:val="00DD3AA0"/>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D3AA0"/>
    <w:rPr>
      <w:sz w:val="20"/>
      <w:szCs w:val="20"/>
    </w:rPr>
  </w:style>
  <w:style w:type="paragraph" w:styleId="CommentSubject">
    <w:name w:val="annotation subject"/>
    <w:basedOn w:val="CommentText"/>
    <w:next w:val="CommentText"/>
    <w:link w:val="CommentSubjectChar"/>
    <w:uiPriority w:val="99"/>
    <w:semiHidden/>
    <w:unhideWhenUsed/>
    <w:rsid w:val="00DD3AA0"/>
    <w:rPr>
      <w:b/>
      <w:bCs/>
    </w:rPr>
  </w:style>
  <w:style w:type="character" w:customStyle="1" w:styleId="CommentSubjectChar">
    <w:name w:val="Comment Subject Char"/>
    <w:basedOn w:val="CommentTextChar"/>
    <w:link w:val="CommentSubject"/>
    <w:uiPriority w:val="99"/>
    <w:semiHidden/>
    <w:rsid w:val="00DD3AA0"/>
    <w:rPr>
      <w:b/>
      <w:bCs/>
      <w:sz w:val="20"/>
      <w:szCs w:val="20"/>
    </w:rPr>
  </w:style>
  <w:style w:type="paragraph" w:styleId="NoSpacing">
    <w:name w:val="No Spacing"/>
    <w:uiPriority w:val="1"/>
    <w:qFormat/>
    <w:rsid w:val="00E1697F"/>
  </w:style>
  <w:style w:type="paragraph" w:styleId="Revision">
    <w:name w:val="Revision"/>
    <w:hidden/>
    <w:uiPriority w:val="99"/>
    <w:semiHidden/>
    <w:rsid w:val="00CD473A"/>
  </w:style>
  <w:style w:type="character" w:customStyle="1" w:styleId="Heading2Char">
    <w:name w:val="Heading 2 Char"/>
    <w:basedOn w:val="DefaultParagraphFont"/>
    <w:link w:val="Heading2"/>
    <w:uiPriority w:val="9"/>
    <w:rsid w:val="00C64EA1"/>
    <w:rPr>
      <w:rFonts w:ascii="Arial" w:eastAsiaTheme="majorEastAsia" w:hAnsi="Arial" w:cs="Arial"/>
      <w:b/>
      <w:sz w:val="24"/>
      <w:szCs w:val="24"/>
    </w:rPr>
  </w:style>
  <w:style w:type="character" w:customStyle="1" w:styleId="CITPolicyHeading2">
    <w:name w:val="CIT Policy Heading 2"/>
    <w:uiPriority w:val="1"/>
    <w:qFormat/>
    <w:rsid w:val="003F735F"/>
    <w:rPr>
      <w:rFonts w:ascii="Cambria" w:hAnsi="Cambria"/>
      <w:b/>
    </w:rPr>
  </w:style>
  <w:style w:type="paragraph" w:styleId="TOCHeading">
    <w:name w:val="TOC Heading"/>
    <w:basedOn w:val="Heading1"/>
    <w:next w:val="Normal"/>
    <w:uiPriority w:val="39"/>
    <w:unhideWhenUsed/>
    <w:qFormat/>
    <w:rsid w:val="003C6DFD"/>
    <w:pPr>
      <w:keepLines/>
      <w:spacing w:before="240" w:line="259" w:lineRule="auto"/>
      <w:outlineLvl w:val="9"/>
    </w:pPr>
    <w:rPr>
      <w:rFonts w:eastAsiaTheme="majorEastAsia" w:cstheme="majorBidi"/>
      <w:b w:val="0"/>
      <w:color w:val="365F91" w:themeColor="accent1" w:themeShade="BF"/>
      <w:sz w:val="32"/>
      <w:szCs w:val="32"/>
    </w:rPr>
  </w:style>
  <w:style w:type="paragraph" w:styleId="TOC1">
    <w:name w:val="toc 1"/>
    <w:basedOn w:val="DefaultParagraphCambria11"/>
    <w:next w:val="Normal"/>
    <w:autoRedefine/>
    <w:uiPriority w:val="39"/>
    <w:unhideWhenUsed/>
    <w:qFormat/>
    <w:rsid w:val="009136AE"/>
    <w:pPr>
      <w:tabs>
        <w:tab w:val="right" w:leader="dot" w:pos="9450"/>
      </w:tabs>
      <w:spacing w:after="100"/>
    </w:pPr>
    <w:rPr>
      <w:rFonts w:asciiTheme="majorHAnsi" w:hAnsiTheme="majorHAnsi"/>
      <w:noProof/>
      <w:color w:val="auto"/>
      <w:szCs w:val="22"/>
    </w:rPr>
  </w:style>
  <w:style w:type="paragraph" w:styleId="TOC2">
    <w:name w:val="toc 2"/>
    <w:basedOn w:val="Normal"/>
    <w:next w:val="Normal"/>
    <w:autoRedefine/>
    <w:uiPriority w:val="39"/>
    <w:unhideWhenUsed/>
    <w:rsid w:val="00455B0F"/>
    <w:pPr>
      <w:tabs>
        <w:tab w:val="right" w:leader="dot" w:pos="9450"/>
      </w:tabs>
      <w:spacing w:after="100"/>
      <w:ind w:left="220" w:right="-180"/>
    </w:pPr>
    <w:rPr>
      <w:rFonts w:asciiTheme="majorHAnsi" w:hAnsiTheme="majorHAnsi" w:cstheme="minorBidi"/>
      <w:noProof/>
      <w:sz w:val="22"/>
      <w:szCs w:val="22"/>
    </w:rPr>
  </w:style>
  <w:style w:type="paragraph" w:customStyle="1" w:styleId="CITPolicyHeading1">
    <w:name w:val="CIT Policy Heading 1"/>
    <w:next w:val="DefaultParagraphCambria11"/>
    <w:autoRedefine/>
    <w:qFormat/>
    <w:rsid w:val="005244D8"/>
    <w:rPr>
      <w:rFonts w:ascii="Arial" w:hAnsi="Arial" w:cs="Arial"/>
      <w:b/>
    </w:rPr>
  </w:style>
  <w:style w:type="character" w:customStyle="1" w:styleId="CITPolicyInstitutePolicy">
    <w:name w:val="CIT Policy Institute Policy"/>
    <w:uiPriority w:val="1"/>
    <w:qFormat/>
    <w:rsid w:val="00173D6D"/>
    <w:rPr>
      <w:rFonts w:ascii="Calibri" w:hAnsi="Calibri"/>
      <w:b/>
      <w:caps/>
      <w:smallCaps w:val="0"/>
      <w:sz w:val="28"/>
    </w:rPr>
  </w:style>
  <w:style w:type="paragraph" w:styleId="DocumentMap">
    <w:name w:val="Document Map"/>
    <w:basedOn w:val="Normal"/>
    <w:link w:val="DocumentMapChar"/>
    <w:uiPriority w:val="99"/>
    <w:semiHidden/>
    <w:unhideWhenUsed/>
    <w:rsid w:val="001E682D"/>
    <w:rPr>
      <w:rFonts w:ascii="Helvetica" w:hAnsi="Helvetica"/>
    </w:rPr>
  </w:style>
  <w:style w:type="character" w:customStyle="1" w:styleId="DocumentMapChar">
    <w:name w:val="Document Map Char"/>
    <w:basedOn w:val="DefaultParagraphFont"/>
    <w:link w:val="DocumentMap"/>
    <w:uiPriority w:val="99"/>
    <w:semiHidden/>
    <w:rsid w:val="001E682D"/>
    <w:rPr>
      <w:rFonts w:ascii="Helvetica" w:hAnsi="Helvetica"/>
      <w:sz w:val="24"/>
      <w:szCs w:val="24"/>
    </w:rPr>
  </w:style>
  <w:style w:type="character" w:styleId="Strong">
    <w:name w:val="Strong"/>
    <w:basedOn w:val="DefaultParagraphFont"/>
    <w:uiPriority w:val="22"/>
    <w:qFormat/>
    <w:rsid w:val="003F31FC"/>
    <w:rPr>
      <w:b/>
      <w:bCs/>
    </w:rPr>
  </w:style>
  <w:style w:type="character" w:customStyle="1" w:styleId="Heading4Char">
    <w:name w:val="Heading 4 Char"/>
    <w:basedOn w:val="DefaultParagraphFont"/>
    <w:link w:val="Heading4"/>
    <w:uiPriority w:val="9"/>
    <w:rsid w:val="00945B97"/>
    <w:rPr>
      <w:rFonts w:asciiTheme="majorHAnsi" w:eastAsiaTheme="majorEastAsia" w:hAnsiTheme="majorHAnsi" w:cstheme="majorBidi"/>
      <w:i/>
      <w:iCs/>
      <w:color w:val="365F91" w:themeColor="accent1" w:themeShade="BF"/>
    </w:rPr>
  </w:style>
  <w:style w:type="character" w:customStyle="1" w:styleId="mailcode">
    <w:name w:val="mailcode"/>
    <w:basedOn w:val="DefaultParagraphFont"/>
    <w:rsid w:val="00532D68"/>
  </w:style>
  <w:style w:type="character" w:customStyle="1" w:styleId="apple-converted-space">
    <w:name w:val="apple-converted-space"/>
    <w:basedOn w:val="DefaultParagraphFont"/>
    <w:rsid w:val="00532D68"/>
  </w:style>
  <w:style w:type="character" w:customStyle="1" w:styleId="phone">
    <w:name w:val="phone"/>
    <w:basedOn w:val="DefaultParagraphFont"/>
    <w:rsid w:val="00532D68"/>
  </w:style>
  <w:style w:type="table" w:styleId="TableGrid">
    <w:name w:val="Table Grid"/>
    <w:basedOn w:val="TableNormal"/>
    <w:uiPriority w:val="39"/>
    <w:rsid w:val="0037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D7158"/>
    <w:pPr>
      <w:spacing w:after="100" w:line="259" w:lineRule="auto"/>
      <w:ind w:left="440"/>
    </w:pPr>
    <w:rPr>
      <w:rFonts w:asciiTheme="minorHAnsi" w:eastAsiaTheme="minorEastAsia" w:hAnsiTheme="minorHAnsi"/>
      <w:sz w:val="22"/>
      <w:szCs w:val="22"/>
    </w:rPr>
  </w:style>
  <w:style w:type="paragraph" w:customStyle="1" w:styleId="paragraph">
    <w:name w:val="paragraph"/>
    <w:basedOn w:val="Normal"/>
    <w:rsid w:val="00DA140C"/>
    <w:pPr>
      <w:spacing w:before="100" w:beforeAutospacing="1" w:after="100" w:afterAutospacing="1"/>
    </w:pPr>
    <w:rPr>
      <w:rFonts w:eastAsia="Times New Roman"/>
    </w:rPr>
  </w:style>
  <w:style w:type="character" w:customStyle="1" w:styleId="normaltextrun">
    <w:name w:val="normaltextrun"/>
    <w:basedOn w:val="DefaultParagraphFont"/>
    <w:rsid w:val="00DA140C"/>
  </w:style>
  <w:style w:type="character" w:customStyle="1" w:styleId="eop">
    <w:name w:val="eop"/>
    <w:basedOn w:val="DefaultParagraphFont"/>
    <w:rsid w:val="00DA140C"/>
  </w:style>
  <w:style w:type="paragraph" w:styleId="FootnoteText">
    <w:name w:val="footnote text"/>
    <w:basedOn w:val="Normal"/>
    <w:link w:val="FootnoteTextChar"/>
    <w:uiPriority w:val="99"/>
    <w:unhideWhenUsed/>
    <w:rsid w:val="009C0E42"/>
    <w:rPr>
      <w:sz w:val="20"/>
      <w:szCs w:val="20"/>
    </w:rPr>
  </w:style>
  <w:style w:type="character" w:customStyle="1" w:styleId="FootnoteTextChar">
    <w:name w:val="Footnote Text Char"/>
    <w:basedOn w:val="DefaultParagraphFont"/>
    <w:link w:val="FootnoteText"/>
    <w:uiPriority w:val="99"/>
    <w:rsid w:val="009C0E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C0E42"/>
    <w:rPr>
      <w:vertAlign w:val="superscript"/>
    </w:rPr>
  </w:style>
  <w:style w:type="paragraph" w:customStyle="1" w:styleId="DeltaViewTableBody">
    <w:name w:val="DeltaView Table Body"/>
    <w:basedOn w:val="Normal"/>
    <w:uiPriority w:val="99"/>
    <w:rsid w:val="00C26045"/>
    <w:pPr>
      <w:autoSpaceDE w:val="0"/>
      <w:autoSpaceDN w:val="0"/>
      <w:adjustRightInd w:val="0"/>
    </w:pPr>
    <w:rPr>
      <w:rFonts w:ascii="Arial" w:eastAsia="Times New Roman" w:hAnsi="Arial" w:cs="Calibri"/>
    </w:rPr>
  </w:style>
  <w:style w:type="character" w:customStyle="1" w:styleId="heading">
    <w:name w:val="heading"/>
    <w:basedOn w:val="DefaultParagraphFont"/>
    <w:rsid w:val="00C0072E"/>
  </w:style>
  <w:style w:type="character" w:customStyle="1" w:styleId="chapeau">
    <w:name w:val="chapeau"/>
    <w:basedOn w:val="DefaultParagraphFont"/>
    <w:rsid w:val="00C0072E"/>
  </w:style>
  <w:style w:type="character" w:customStyle="1" w:styleId="num">
    <w:name w:val="num"/>
    <w:basedOn w:val="DefaultParagraphFont"/>
    <w:rsid w:val="00C0072E"/>
  </w:style>
  <w:style w:type="character" w:customStyle="1" w:styleId="UnresolvedMention1">
    <w:name w:val="Unresolved Mention1"/>
    <w:basedOn w:val="DefaultParagraphFont"/>
    <w:uiPriority w:val="99"/>
    <w:semiHidden/>
    <w:unhideWhenUsed/>
    <w:rsid w:val="001B38E6"/>
    <w:rPr>
      <w:color w:val="605E5C"/>
      <w:shd w:val="clear" w:color="auto" w:fill="E1DFDD"/>
    </w:rPr>
  </w:style>
  <w:style w:type="character" w:customStyle="1" w:styleId="UnresolvedMention2">
    <w:name w:val="Unresolved Mention2"/>
    <w:basedOn w:val="DefaultParagraphFont"/>
    <w:uiPriority w:val="99"/>
    <w:semiHidden/>
    <w:unhideWhenUsed/>
    <w:rsid w:val="000F691C"/>
    <w:rPr>
      <w:color w:val="605E5C"/>
      <w:shd w:val="clear" w:color="auto" w:fill="E1DFDD"/>
    </w:rPr>
  </w:style>
  <w:style w:type="character" w:customStyle="1" w:styleId="UnresolvedMention3">
    <w:name w:val="Unresolved Mention3"/>
    <w:basedOn w:val="DefaultParagraphFont"/>
    <w:uiPriority w:val="99"/>
    <w:semiHidden/>
    <w:unhideWhenUsed/>
    <w:rsid w:val="006A0D7B"/>
    <w:rPr>
      <w:color w:val="605E5C"/>
      <w:shd w:val="clear" w:color="auto" w:fill="E1DFDD"/>
    </w:rPr>
  </w:style>
  <w:style w:type="character" w:customStyle="1" w:styleId="UnresolvedMention4">
    <w:name w:val="Unresolved Mention4"/>
    <w:basedOn w:val="DefaultParagraphFont"/>
    <w:uiPriority w:val="99"/>
    <w:semiHidden/>
    <w:unhideWhenUsed/>
    <w:rsid w:val="00F2314F"/>
    <w:rPr>
      <w:color w:val="605E5C"/>
      <w:shd w:val="clear" w:color="auto" w:fill="E1DFDD"/>
    </w:rPr>
  </w:style>
  <w:style w:type="character" w:styleId="UnresolvedMention">
    <w:name w:val="Unresolved Mention"/>
    <w:basedOn w:val="DefaultParagraphFont"/>
    <w:uiPriority w:val="99"/>
    <w:semiHidden/>
    <w:unhideWhenUsed/>
    <w:rsid w:val="004C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0582">
      <w:bodyDiv w:val="1"/>
      <w:marLeft w:val="0"/>
      <w:marRight w:val="0"/>
      <w:marTop w:val="0"/>
      <w:marBottom w:val="0"/>
      <w:divBdr>
        <w:top w:val="none" w:sz="0" w:space="0" w:color="auto"/>
        <w:left w:val="none" w:sz="0" w:space="0" w:color="auto"/>
        <w:bottom w:val="none" w:sz="0" w:space="0" w:color="auto"/>
        <w:right w:val="none" w:sz="0" w:space="0" w:color="auto"/>
      </w:divBdr>
    </w:div>
    <w:div w:id="232357169">
      <w:bodyDiv w:val="1"/>
      <w:marLeft w:val="0"/>
      <w:marRight w:val="0"/>
      <w:marTop w:val="0"/>
      <w:marBottom w:val="0"/>
      <w:divBdr>
        <w:top w:val="none" w:sz="0" w:space="0" w:color="auto"/>
        <w:left w:val="none" w:sz="0" w:space="0" w:color="auto"/>
        <w:bottom w:val="none" w:sz="0" w:space="0" w:color="auto"/>
        <w:right w:val="none" w:sz="0" w:space="0" w:color="auto"/>
      </w:divBdr>
    </w:div>
    <w:div w:id="241066691">
      <w:bodyDiv w:val="1"/>
      <w:marLeft w:val="0"/>
      <w:marRight w:val="0"/>
      <w:marTop w:val="0"/>
      <w:marBottom w:val="0"/>
      <w:divBdr>
        <w:top w:val="none" w:sz="0" w:space="0" w:color="auto"/>
        <w:left w:val="none" w:sz="0" w:space="0" w:color="auto"/>
        <w:bottom w:val="none" w:sz="0" w:space="0" w:color="auto"/>
        <w:right w:val="none" w:sz="0" w:space="0" w:color="auto"/>
      </w:divBdr>
    </w:div>
    <w:div w:id="243728774">
      <w:bodyDiv w:val="1"/>
      <w:marLeft w:val="0"/>
      <w:marRight w:val="0"/>
      <w:marTop w:val="0"/>
      <w:marBottom w:val="0"/>
      <w:divBdr>
        <w:top w:val="none" w:sz="0" w:space="0" w:color="auto"/>
        <w:left w:val="none" w:sz="0" w:space="0" w:color="auto"/>
        <w:bottom w:val="none" w:sz="0" w:space="0" w:color="auto"/>
        <w:right w:val="none" w:sz="0" w:space="0" w:color="auto"/>
      </w:divBdr>
      <w:divsChild>
        <w:div w:id="517544002">
          <w:marLeft w:val="0"/>
          <w:marRight w:val="0"/>
          <w:marTop w:val="0"/>
          <w:marBottom w:val="0"/>
          <w:divBdr>
            <w:top w:val="none" w:sz="0" w:space="0" w:color="auto"/>
            <w:left w:val="none" w:sz="0" w:space="0" w:color="auto"/>
            <w:bottom w:val="none" w:sz="0" w:space="0" w:color="auto"/>
            <w:right w:val="none" w:sz="0" w:space="0" w:color="auto"/>
          </w:divBdr>
        </w:div>
        <w:div w:id="797067934">
          <w:marLeft w:val="0"/>
          <w:marRight w:val="0"/>
          <w:marTop w:val="0"/>
          <w:marBottom w:val="0"/>
          <w:divBdr>
            <w:top w:val="none" w:sz="0" w:space="0" w:color="auto"/>
            <w:left w:val="none" w:sz="0" w:space="0" w:color="auto"/>
            <w:bottom w:val="none" w:sz="0" w:space="0" w:color="auto"/>
            <w:right w:val="none" w:sz="0" w:space="0" w:color="auto"/>
          </w:divBdr>
        </w:div>
        <w:div w:id="891648798">
          <w:marLeft w:val="0"/>
          <w:marRight w:val="0"/>
          <w:marTop w:val="0"/>
          <w:marBottom w:val="0"/>
          <w:divBdr>
            <w:top w:val="none" w:sz="0" w:space="0" w:color="auto"/>
            <w:left w:val="none" w:sz="0" w:space="0" w:color="auto"/>
            <w:bottom w:val="none" w:sz="0" w:space="0" w:color="auto"/>
            <w:right w:val="none" w:sz="0" w:space="0" w:color="auto"/>
          </w:divBdr>
        </w:div>
        <w:div w:id="1436053281">
          <w:marLeft w:val="0"/>
          <w:marRight w:val="0"/>
          <w:marTop w:val="0"/>
          <w:marBottom w:val="0"/>
          <w:divBdr>
            <w:top w:val="none" w:sz="0" w:space="0" w:color="auto"/>
            <w:left w:val="none" w:sz="0" w:space="0" w:color="auto"/>
            <w:bottom w:val="none" w:sz="0" w:space="0" w:color="auto"/>
            <w:right w:val="none" w:sz="0" w:space="0" w:color="auto"/>
          </w:divBdr>
        </w:div>
        <w:div w:id="2073431386">
          <w:marLeft w:val="0"/>
          <w:marRight w:val="0"/>
          <w:marTop w:val="0"/>
          <w:marBottom w:val="0"/>
          <w:divBdr>
            <w:top w:val="none" w:sz="0" w:space="0" w:color="auto"/>
            <w:left w:val="none" w:sz="0" w:space="0" w:color="auto"/>
            <w:bottom w:val="none" w:sz="0" w:space="0" w:color="auto"/>
            <w:right w:val="none" w:sz="0" w:space="0" w:color="auto"/>
          </w:divBdr>
        </w:div>
        <w:div w:id="868027239">
          <w:marLeft w:val="0"/>
          <w:marRight w:val="0"/>
          <w:marTop w:val="0"/>
          <w:marBottom w:val="0"/>
          <w:divBdr>
            <w:top w:val="none" w:sz="0" w:space="0" w:color="auto"/>
            <w:left w:val="none" w:sz="0" w:space="0" w:color="auto"/>
            <w:bottom w:val="none" w:sz="0" w:space="0" w:color="auto"/>
            <w:right w:val="none" w:sz="0" w:space="0" w:color="auto"/>
          </w:divBdr>
        </w:div>
        <w:div w:id="51539197">
          <w:marLeft w:val="0"/>
          <w:marRight w:val="0"/>
          <w:marTop w:val="0"/>
          <w:marBottom w:val="0"/>
          <w:divBdr>
            <w:top w:val="none" w:sz="0" w:space="0" w:color="auto"/>
            <w:left w:val="none" w:sz="0" w:space="0" w:color="auto"/>
            <w:bottom w:val="none" w:sz="0" w:space="0" w:color="auto"/>
            <w:right w:val="none" w:sz="0" w:space="0" w:color="auto"/>
          </w:divBdr>
        </w:div>
        <w:div w:id="1196232499">
          <w:marLeft w:val="0"/>
          <w:marRight w:val="0"/>
          <w:marTop w:val="0"/>
          <w:marBottom w:val="0"/>
          <w:divBdr>
            <w:top w:val="none" w:sz="0" w:space="0" w:color="auto"/>
            <w:left w:val="none" w:sz="0" w:space="0" w:color="auto"/>
            <w:bottom w:val="none" w:sz="0" w:space="0" w:color="auto"/>
            <w:right w:val="none" w:sz="0" w:space="0" w:color="auto"/>
          </w:divBdr>
        </w:div>
        <w:div w:id="533007239">
          <w:marLeft w:val="0"/>
          <w:marRight w:val="0"/>
          <w:marTop w:val="0"/>
          <w:marBottom w:val="0"/>
          <w:divBdr>
            <w:top w:val="none" w:sz="0" w:space="0" w:color="auto"/>
            <w:left w:val="none" w:sz="0" w:space="0" w:color="auto"/>
            <w:bottom w:val="none" w:sz="0" w:space="0" w:color="auto"/>
            <w:right w:val="none" w:sz="0" w:space="0" w:color="auto"/>
          </w:divBdr>
        </w:div>
        <w:div w:id="1337341233">
          <w:marLeft w:val="0"/>
          <w:marRight w:val="0"/>
          <w:marTop w:val="0"/>
          <w:marBottom w:val="0"/>
          <w:divBdr>
            <w:top w:val="none" w:sz="0" w:space="0" w:color="auto"/>
            <w:left w:val="none" w:sz="0" w:space="0" w:color="auto"/>
            <w:bottom w:val="none" w:sz="0" w:space="0" w:color="auto"/>
            <w:right w:val="none" w:sz="0" w:space="0" w:color="auto"/>
          </w:divBdr>
        </w:div>
        <w:div w:id="659891196">
          <w:marLeft w:val="0"/>
          <w:marRight w:val="0"/>
          <w:marTop w:val="0"/>
          <w:marBottom w:val="0"/>
          <w:divBdr>
            <w:top w:val="none" w:sz="0" w:space="0" w:color="auto"/>
            <w:left w:val="none" w:sz="0" w:space="0" w:color="auto"/>
            <w:bottom w:val="none" w:sz="0" w:space="0" w:color="auto"/>
            <w:right w:val="none" w:sz="0" w:space="0" w:color="auto"/>
          </w:divBdr>
        </w:div>
      </w:divsChild>
    </w:div>
    <w:div w:id="519778945">
      <w:bodyDiv w:val="1"/>
      <w:marLeft w:val="0"/>
      <w:marRight w:val="0"/>
      <w:marTop w:val="0"/>
      <w:marBottom w:val="0"/>
      <w:divBdr>
        <w:top w:val="none" w:sz="0" w:space="0" w:color="auto"/>
        <w:left w:val="none" w:sz="0" w:space="0" w:color="auto"/>
        <w:bottom w:val="none" w:sz="0" w:space="0" w:color="auto"/>
        <w:right w:val="none" w:sz="0" w:space="0" w:color="auto"/>
      </w:divBdr>
    </w:div>
    <w:div w:id="640575973">
      <w:bodyDiv w:val="1"/>
      <w:marLeft w:val="0"/>
      <w:marRight w:val="0"/>
      <w:marTop w:val="0"/>
      <w:marBottom w:val="0"/>
      <w:divBdr>
        <w:top w:val="none" w:sz="0" w:space="0" w:color="auto"/>
        <w:left w:val="none" w:sz="0" w:space="0" w:color="auto"/>
        <w:bottom w:val="none" w:sz="0" w:space="0" w:color="auto"/>
        <w:right w:val="none" w:sz="0" w:space="0" w:color="auto"/>
      </w:divBdr>
    </w:div>
    <w:div w:id="703869844">
      <w:bodyDiv w:val="1"/>
      <w:marLeft w:val="0"/>
      <w:marRight w:val="0"/>
      <w:marTop w:val="0"/>
      <w:marBottom w:val="0"/>
      <w:divBdr>
        <w:top w:val="none" w:sz="0" w:space="0" w:color="auto"/>
        <w:left w:val="none" w:sz="0" w:space="0" w:color="auto"/>
        <w:bottom w:val="none" w:sz="0" w:space="0" w:color="auto"/>
        <w:right w:val="none" w:sz="0" w:space="0" w:color="auto"/>
      </w:divBdr>
    </w:div>
    <w:div w:id="726732951">
      <w:bodyDiv w:val="1"/>
      <w:marLeft w:val="0"/>
      <w:marRight w:val="0"/>
      <w:marTop w:val="0"/>
      <w:marBottom w:val="0"/>
      <w:divBdr>
        <w:top w:val="none" w:sz="0" w:space="0" w:color="auto"/>
        <w:left w:val="none" w:sz="0" w:space="0" w:color="auto"/>
        <w:bottom w:val="none" w:sz="0" w:space="0" w:color="auto"/>
        <w:right w:val="none" w:sz="0" w:space="0" w:color="auto"/>
      </w:divBdr>
    </w:div>
    <w:div w:id="739450892">
      <w:bodyDiv w:val="1"/>
      <w:marLeft w:val="0"/>
      <w:marRight w:val="0"/>
      <w:marTop w:val="0"/>
      <w:marBottom w:val="0"/>
      <w:divBdr>
        <w:top w:val="none" w:sz="0" w:space="0" w:color="auto"/>
        <w:left w:val="none" w:sz="0" w:space="0" w:color="auto"/>
        <w:bottom w:val="none" w:sz="0" w:space="0" w:color="auto"/>
        <w:right w:val="none" w:sz="0" w:space="0" w:color="auto"/>
      </w:divBdr>
    </w:div>
    <w:div w:id="1166748953">
      <w:bodyDiv w:val="1"/>
      <w:marLeft w:val="0"/>
      <w:marRight w:val="0"/>
      <w:marTop w:val="0"/>
      <w:marBottom w:val="0"/>
      <w:divBdr>
        <w:top w:val="none" w:sz="0" w:space="0" w:color="auto"/>
        <w:left w:val="none" w:sz="0" w:space="0" w:color="auto"/>
        <w:bottom w:val="none" w:sz="0" w:space="0" w:color="auto"/>
        <w:right w:val="none" w:sz="0" w:space="0" w:color="auto"/>
      </w:divBdr>
    </w:div>
    <w:div w:id="1236277075">
      <w:bodyDiv w:val="1"/>
      <w:marLeft w:val="0"/>
      <w:marRight w:val="0"/>
      <w:marTop w:val="0"/>
      <w:marBottom w:val="0"/>
      <w:divBdr>
        <w:top w:val="none" w:sz="0" w:space="0" w:color="auto"/>
        <w:left w:val="none" w:sz="0" w:space="0" w:color="auto"/>
        <w:bottom w:val="none" w:sz="0" w:space="0" w:color="auto"/>
        <w:right w:val="none" w:sz="0" w:space="0" w:color="auto"/>
      </w:divBdr>
      <w:divsChild>
        <w:div w:id="50887666">
          <w:marLeft w:val="0"/>
          <w:marRight w:val="0"/>
          <w:marTop w:val="0"/>
          <w:marBottom w:val="0"/>
          <w:divBdr>
            <w:top w:val="none" w:sz="0" w:space="0" w:color="auto"/>
            <w:left w:val="none" w:sz="0" w:space="0" w:color="auto"/>
            <w:bottom w:val="none" w:sz="0" w:space="0" w:color="auto"/>
            <w:right w:val="none" w:sz="0" w:space="0" w:color="auto"/>
          </w:divBdr>
        </w:div>
        <w:div w:id="358161875">
          <w:marLeft w:val="0"/>
          <w:marRight w:val="0"/>
          <w:marTop w:val="0"/>
          <w:marBottom w:val="0"/>
          <w:divBdr>
            <w:top w:val="none" w:sz="0" w:space="0" w:color="auto"/>
            <w:left w:val="none" w:sz="0" w:space="0" w:color="auto"/>
            <w:bottom w:val="none" w:sz="0" w:space="0" w:color="auto"/>
            <w:right w:val="none" w:sz="0" w:space="0" w:color="auto"/>
          </w:divBdr>
        </w:div>
      </w:divsChild>
    </w:div>
    <w:div w:id="1254436189">
      <w:bodyDiv w:val="1"/>
      <w:marLeft w:val="0"/>
      <w:marRight w:val="0"/>
      <w:marTop w:val="0"/>
      <w:marBottom w:val="0"/>
      <w:divBdr>
        <w:top w:val="none" w:sz="0" w:space="0" w:color="auto"/>
        <w:left w:val="none" w:sz="0" w:space="0" w:color="auto"/>
        <w:bottom w:val="none" w:sz="0" w:space="0" w:color="auto"/>
        <w:right w:val="none" w:sz="0" w:space="0" w:color="auto"/>
      </w:divBdr>
    </w:div>
    <w:div w:id="1265307406">
      <w:bodyDiv w:val="1"/>
      <w:marLeft w:val="0"/>
      <w:marRight w:val="0"/>
      <w:marTop w:val="0"/>
      <w:marBottom w:val="0"/>
      <w:divBdr>
        <w:top w:val="none" w:sz="0" w:space="0" w:color="auto"/>
        <w:left w:val="none" w:sz="0" w:space="0" w:color="auto"/>
        <w:bottom w:val="none" w:sz="0" w:space="0" w:color="auto"/>
        <w:right w:val="none" w:sz="0" w:space="0" w:color="auto"/>
      </w:divBdr>
    </w:div>
    <w:div w:id="1386181843">
      <w:bodyDiv w:val="1"/>
      <w:marLeft w:val="0"/>
      <w:marRight w:val="0"/>
      <w:marTop w:val="0"/>
      <w:marBottom w:val="0"/>
      <w:divBdr>
        <w:top w:val="none" w:sz="0" w:space="0" w:color="auto"/>
        <w:left w:val="none" w:sz="0" w:space="0" w:color="auto"/>
        <w:bottom w:val="none" w:sz="0" w:space="0" w:color="auto"/>
        <w:right w:val="none" w:sz="0" w:space="0" w:color="auto"/>
      </w:divBdr>
    </w:div>
    <w:div w:id="1466656749">
      <w:bodyDiv w:val="1"/>
      <w:marLeft w:val="0"/>
      <w:marRight w:val="0"/>
      <w:marTop w:val="0"/>
      <w:marBottom w:val="0"/>
      <w:divBdr>
        <w:top w:val="none" w:sz="0" w:space="0" w:color="auto"/>
        <w:left w:val="none" w:sz="0" w:space="0" w:color="auto"/>
        <w:bottom w:val="none" w:sz="0" w:space="0" w:color="auto"/>
        <w:right w:val="none" w:sz="0" w:space="0" w:color="auto"/>
      </w:divBdr>
    </w:div>
    <w:div w:id="1478179678">
      <w:bodyDiv w:val="1"/>
      <w:marLeft w:val="0"/>
      <w:marRight w:val="0"/>
      <w:marTop w:val="0"/>
      <w:marBottom w:val="0"/>
      <w:divBdr>
        <w:top w:val="none" w:sz="0" w:space="0" w:color="auto"/>
        <w:left w:val="none" w:sz="0" w:space="0" w:color="auto"/>
        <w:bottom w:val="none" w:sz="0" w:space="0" w:color="auto"/>
        <w:right w:val="none" w:sz="0" w:space="0" w:color="auto"/>
      </w:divBdr>
    </w:div>
    <w:div w:id="1491679663">
      <w:bodyDiv w:val="1"/>
      <w:marLeft w:val="0"/>
      <w:marRight w:val="0"/>
      <w:marTop w:val="0"/>
      <w:marBottom w:val="0"/>
      <w:divBdr>
        <w:top w:val="none" w:sz="0" w:space="0" w:color="auto"/>
        <w:left w:val="none" w:sz="0" w:space="0" w:color="auto"/>
        <w:bottom w:val="none" w:sz="0" w:space="0" w:color="auto"/>
        <w:right w:val="none" w:sz="0" w:space="0" w:color="auto"/>
      </w:divBdr>
    </w:div>
    <w:div w:id="1580362279">
      <w:bodyDiv w:val="1"/>
      <w:marLeft w:val="0"/>
      <w:marRight w:val="0"/>
      <w:marTop w:val="0"/>
      <w:marBottom w:val="0"/>
      <w:divBdr>
        <w:top w:val="none" w:sz="0" w:space="0" w:color="auto"/>
        <w:left w:val="none" w:sz="0" w:space="0" w:color="auto"/>
        <w:bottom w:val="none" w:sz="0" w:space="0" w:color="auto"/>
        <w:right w:val="none" w:sz="0" w:space="0" w:color="auto"/>
      </w:divBdr>
      <w:divsChild>
        <w:div w:id="1453480266">
          <w:marLeft w:val="0"/>
          <w:marRight w:val="0"/>
          <w:marTop w:val="0"/>
          <w:marBottom w:val="0"/>
          <w:divBdr>
            <w:top w:val="none" w:sz="0" w:space="0" w:color="auto"/>
            <w:left w:val="none" w:sz="0" w:space="0" w:color="auto"/>
            <w:bottom w:val="none" w:sz="0" w:space="0" w:color="auto"/>
            <w:right w:val="none" w:sz="0" w:space="0" w:color="auto"/>
          </w:divBdr>
        </w:div>
        <w:div w:id="11956557">
          <w:marLeft w:val="0"/>
          <w:marRight w:val="0"/>
          <w:marTop w:val="0"/>
          <w:marBottom w:val="0"/>
          <w:divBdr>
            <w:top w:val="none" w:sz="0" w:space="0" w:color="auto"/>
            <w:left w:val="none" w:sz="0" w:space="0" w:color="auto"/>
            <w:bottom w:val="none" w:sz="0" w:space="0" w:color="auto"/>
            <w:right w:val="none" w:sz="0" w:space="0" w:color="auto"/>
          </w:divBdr>
        </w:div>
        <w:div w:id="1255938997">
          <w:marLeft w:val="0"/>
          <w:marRight w:val="0"/>
          <w:marTop w:val="0"/>
          <w:marBottom w:val="0"/>
          <w:divBdr>
            <w:top w:val="none" w:sz="0" w:space="0" w:color="auto"/>
            <w:left w:val="none" w:sz="0" w:space="0" w:color="auto"/>
            <w:bottom w:val="none" w:sz="0" w:space="0" w:color="auto"/>
            <w:right w:val="none" w:sz="0" w:space="0" w:color="auto"/>
          </w:divBdr>
        </w:div>
        <w:div w:id="188495781">
          <w:marLeft w:val="0"/>
          <w:marRight w:val="0"/>
          <w:marTop w:val="0"/>
          <w:marBottom w:val="0"/>
          <w:divBdr>
            <w:top w:val="none" w:sz="0" w:space="0" w:color="auto"/>
            <w:left w:val="none" w:sz="0" w:space="0" w:color="auto"/>
            <w:bottom w:val="none" w:sz="0" w:space="0" w:color="auto"/>
            <w:right w:val="none" w:sz="0" w:space="0" w:color="auto"/>
          </w:divBdr>
        </w:div>
        <w:div w:id="1562715631">
          <w:marLeft w:val="0"/>
          <w:marRight w:val="0"/>
          <w:marTop w:val="0"/>
          <w:marBottom w:val="0"/>
          <w:divBdr>
            <w:top w:val="none" w:sz="0" w:space="0" w:color="auto"/>
            <w:left w:val="none" w:sz="0" w:space="0" w:color="auto"/>
            <w:bottom w:val="none" w:sz="0" w:space="0" w:color="auto"/>
            <w:right w:val="none" w:sz="0" w:space="0" w:color="auto"/>
          </w:divBdr>
        </w:div>
        <w:div w:id="1147747274">
          <w:marLeft w:val="0"/>
          <w:marRight w:val="0"/>
          <w:marTop w:val="0"/>
          <w:marBottom w:val="0"/>
          <w:divBdr>
            <w:top w:val="none" w:sz="0" w:space="0" w:color="auto"/>
            <w:left w:val="none" w:sz="0" w:space="0" w:color="auto"/>
            <w:bottom w:val="none" w:sz="0" w:space="0" w:color="auto"/>
            <w:right w:val="none" w:sz="0" w:space="0" w:color="auto"/>
          </w:divBdr>
        </w:div>
        <w:div w:id="1146167733">
          <w:marLeft w:val="0"/>
          <w:marRight w:val="0"/>
          <w:marTop w:val="0"/>
          <w:marBottom w:val="0"/>
          <w:divBdr>
            <w:top w:val="none" w:sz="0" w:space="0" w:color="auto"/>
            <w:left w:val="none" w:sz="0" w:space="0" w:color="auto"/>
            <w:bottom w:val="none" w:sz="0" w:space="0" w:color="auto"/>
            <w:right w:val="none" w:sz="0" w:space="0" w:color="auto"/>
          </w:divBdr>
        </w:div>
        <w:div w:id="804665777">
          <w:marLeft w:val="0"/>
          <w:marRight w:val="0"/>
          <w:marTop w:val="0"/>
          <w:marBottom w:val="0"/>
          <w:divBdr>
            <w:top w:val="none" w:sz="0" w:space="0" w:color="auto"/>
            <w:left w:val="none" w:sz="0" w:space="0" w:color="auto"/>
            <w:bottom w:val="none" w:sz="0" w:space="0" w:color="auto"/>
            <w:right w:val="none" w:sz="0" w:space="0" w:color="auto"/>
          </w:divBdr>
        </w:div>
      </w:divsChild>
    </w:div>
    <w:div w:id="1600867811">
      <w:bodyDiv w:val="1"/>
      <w:marLeft w:val="0"/>
      <w:marRight w:val="0"/>
      <w:marTop w:val="0"/>
      <w:marBottom w:val="0"/>
      <w:divBdr>
        <w:top w:val="none" w:sz="0" w:space="0" w:color="auto"/>
        <w:left w:val="none" w:sz="0" w:space="0" w:color="auto"/>
        <w:bottom w:val="none" w:sz="0" w:space="0" w:color="auto"/>
        <w:right w:val="none" w:sz="0" w:space="0" w:color="auto"/>
      </w:divBdr>
    </w:div>
    <w:div w:id="1669021915">
      <w:bodyDiv w:val="1"/>
      <w:marLeft w:val="0"/>
      <w:marRight w:val="0"/>
      <w:marTop w:val="0"/>
      <w:marBottom w:val="0"/>
      <w:divBdr>
        <w:top w:val="none" w:sz="0" w:space="0" w:color="auto"/>
        <w:left w:val="none" w:sz="0" w:space="0" w:color="auto"/>
        <w:bottom w:val="none" w:sz="0" w:space="0" w:color="auto"/>
        <w:right w:val="none" w:sz="0" w:space="0" w:color="auto"/>
      </w:divBdr>
    </w:div>
    <w:div w:id="1678802540">
      <w:bodyDiv w:val="1"/>
      <w:marLeft w:val="0"/>
      <w:marRight w:val="0"/>
      <w:marTop w:val="0"/>
      <w:marBottom w:val="0"/>
      <w:divBdr>
        <w:top w:val="none" w:sz="0" w:space="0" w:color="auto"/>
        <w:left w:val="none" w:sz="0" w:space="0" w:color="auto"/>
        <w:bottom w:val="none" w:sz="0" w:space="0" w:color="auto"/>
        <w:right w:val="none" w:sz="0" w:space="0" w:color="auto"/>
      </w:divBdr>
    </w:div>
    <w:div w:id="1733582983">
      <w:bodyDiv w:val="1"/>
      <w:marLeft w:val="0"/>
      <w:marRight w:val="0"/>
      <w:marTop w:val="0"/>
      <w:marBottom w:val="0"/>
      <w:divBdr>
        <w:top w:val="none" w:sz="0" w:space="0" w:color="auto"/>
        <w:left w:val="none" w:sz="0" w:space="0" w:color="auto"/>
        <w:bottom w:val="none" w:sz="0" w:space="0" w:color="auto"/>
        <w:right w:val="none" w:sz="0" w:space="0" w:color="auto"/>
      </w:divBdr>
      <w:divsChild>
        <w:div w:id="73431491">
          <w:marLeft w:val="0"/>
          <w:marRight w:val="0"/>
          <w:marTop w:val="0"/>
          <w:marBottom w:val="0"/>
          <w:divBdr>
            <w:top w:val="none" w:sz="0" w:space="0" w:color="auto"/>
            <w:left w:val="none" w:sz="0" w:space="0" w:color="auto"/>
            <w:bottom w:val="none" w:sz="0" w:space="0" w:color="auto"/>
            <w:right w:val="none" w:sz="0" w:space="0" w:color="auto"/>
          </w:divBdr>
          <w:divsChild>
            <w:div w:id="1080445090">
              <w:marLeft w:val="0"/>
              <w:marRight w:val="0"/>
              <w:marTop w:val="0"/>
              <w:marBottom w:val="0"/>
              <w:divBdr>
                <w:top w:val="none" w:sz="0" w:space="0" w:color="auto"/>
                <w:left w:val="none" w:sz="0" w:space="0" w:color="auto"/>
                <w:bottom w:val="none" w:sz="0" w:space="0" w:color="auto"/>
                <w:right w:val="none" w:sz="0" w:space="0" w:color="auto"/>
              </w:divBdr>
              <w:divsChild>
                <w:div w:id="428887340">
                  <w:marLeft w:val="0"/>
                  <w:marRight w:val="0"/>
                  <w:marTop w:val="0"/>
                  <w:marBottom w:val="0"/>
                  <w:divBdr>
                    <w:top w:val="none" w:sz="0" w:space="0" w:color="auto"/>
                    <w:left w:val="none" w:sz="0" w:space="0" w:color="auto"/>
                    <w:bottom w:val="none" w:sz="0" w:space="0" w:color="auto"/>
                    <w:right w:val="none" w:sz="0" w:space="0" w:color="auto"/>
                  </w:divBdr>
                  <w:divsChild>
                    <w:div w:id="1926718058">
                      <w:marLeft w:val="-180"/>
                      <w:marRight w:val="-180"/>
                      <w:marTop w:val="0"/>
                      <w:marBottom w:val="0"/>
                      <w:divBdr>
                        <w:top w:val="none" w:sz="0" w:space="0" w:color="auto"/>
                        <w:left w:val="none" w:sz="0" w:space="0" w:color="auto"/>
                        <w:bottom w:val="none" w:sz="0" w:space="0" w:color="auto"/>
                        <w:right w:val="none" w:sz="0" w:space="0" w:color="auto"/>
                      </w:divBdr>
                      <w:divsChild>
                        <w:div w:id="1361663118">
                          <w:marLeft w:val="0"/>
                          <w:marRight w:val="0"/>
                          <w:marTop w:val="0"/>
                          <w:marBottom w:val="0"/>
                          <w:divBdr>
                            <w:top w:val="none" w:sz="0" w:space="0" w:color="auto"/>
                            <w:left w:val="none" w:sz="0" w:space="0" w:color="auto"/>
                            <w:bottom w:val="none" w:sz="0" w:space="0" w:color="auto"/>
                            <w:right w:val="none" w:sz="0" w:space="0" w:color="auto"/>
                          </w:divBdr>
                          <w:divsChild>
                            <w:div w:id="515272033">
                              <w:marLeft w:val="0"/>
                              <w:marRight w:val="0"/>
                              <w:marTop w:val="0"/>
                              <w:marBottom w:val="0"/>
                              <w:divBdr>
                                <w:top w:val="none" w:sz="0" w:space="0" w:color="auto"/>
                                <w:left w:val="none" w:sz="0" w:space="0" w:color="auto"/>
                                <w:bottom w:val="none" w:sz="0" w:space="0" w:color="auto"/>
                                <w:right w:val="none" w:sz="0" w:space="0" w:color="auto"/>
                              </w:divBdr>
                              <w:divsChild>
                                <w:div w:id="2038265518">
                                  <w:marLeft w:val="0"/>
                                  <w:marRight w:val="0"/>
                                  <w:marTop w:val="0"/>
                                  <w:marBottom w:val="0"/>
                                  <w:divBdr>
                                    <w:top w:val="none" w:sz="0" w:space="0" w:color="auto"/>
                                    <w:left w:val="none" w:sz="0" w:space="0" w:color="auto"/>
                                    <w:bottom w:val="none" w:sz="0" w:space="0" w:color="auto"/>
                                    <w:right w:val="none" w:sz="0" w:space="0" w:color="auto"/>
                                  </w:divBdr>
                                  <w:divsChild>
                                    <w:div w:id="15649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668359">
      <w:bodyDiv w:val="1"/>
      <w:marLeft w:val="0"/>
      <w:marRight w:val="0"/>
      <w:marTop w:val="0"/>
      <w:marBottom w:val="0"/>
      <w:divBdr>
        <w:top w:val="none" w:sz="0" w:space="0" w:color="auto"/>
        <w:left w:val="none" w:sz="0" w:space="0" w:color="auto"/>
        <w:bottom w:val="none" w:sz="0" w:space="0" w:color="auto"/>
        <w:right w:val="none" w:sz="0" w:space="0" w:color="auto"/>
      </w:divBdr>
      <w:divsChild>
        <w:div w:id="1447503447">
          <w:marLeft w:val="240"/>
          <w:marRight w:val="0"/>
          <w:marTop w:val="60"/>
          <w:marBottom w:val="60"/>
          <w:divBdr>
            <w:top w:val="none" w:sz="0" w:space="0" w:color="auto"/>
            <w:left w:val="none" w:sz="0" w:space="0" w:color="auto"/>
            <w:bottom w:val="none" w:sz="0" w:space="0" w:color="auto"/>
            <w:right w:val="none" w:sz="0" w:space="0" w:color="auto"/>
          </w:divBdr>
          <w:divsChild>
            <w:div w:id="1567565205">
              <w:marLeft w:val="0"/>
              <w:marRight w:val="0"/>
              <w:marTop w:val="0"/>
              <w:marBottom w:val="0"/>
              <w:divBdr>
                <w:top w:val="none" w:sz="0" w:space="0" w:color="auto"/>
                <w:left w:val="none" w:sz="0" w:space="0" w:color="auto"/>
                <w:bottom w:val="none" w:sz="0" w:space="0" w:color="auto"/>
                <w:right w:val="none" w:sz="0" w:space="0" w:color="auto"/>
              </w:divBdr>
            </w:div>
          </w:divsChild>
        </w:div>
        <w:div w:id="1137837206">
          <w:marLeft w:val="240"/>
          <w:marRight w:val="0"/>
          <w:marTop w:val="60"/>
          <w:marBottom w:val="60"/>
          <w:divBdr>
            <w:top w:val="none" w:sz="0" w:space="0" w:color="auto"/>
            <w:left w:val="none" w:sz="0" w:space="0" w:color="auto"/>
            <w:bottom w:val="none" w:sz="0" w:space="0" w:color="auto"/>
            <w:right w:val="none" w:sz="0" w:space="0" w:color="auto"/>
          </w:divBdr>
          <w:divsChild>
            <w:div w:id="17749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8721">
      <w:bodyDiv w:val="1"/>
      <w:marLeft w:val="0"/>
      <w:marRight w:val="0"/>
      <w:marTop w:val="0"/>
      <w:marBottom w:val="0"/>
      <w:divBdr>
        <w:top w:val="none" w:sz="0" w:space="0" w:color="auto"/>
        <w:left w:val="none" w:sz="0" w:space="0" w:color="auto"/>
        <w:bottom w:val="none" w:sz="0" w:space="0" w:color="auto"/>
        <w:right w:val="none" w:sz="0" w:space="0" w:color="auto"/>
      </w:divBdr>
    </w:div>
    <w:div w:id="1910995849">
      <w:bodyDiv w:val="1"/>
      <w:marLeft w:val="0"/>
      <w:marRight w:val="0"/>
      <w:marTop w:val="0"/>
      <w:marBottom w:val="0"/>
      <w:divBdr>
        <w:top w:val="none" w:sz="0" w:space="0" w:color="auto"/>
        <w:left w:val="none" w:sz="0" w:space="0" w:color="auto"/>
        <w:bottom w:val="none" w:sz="0" w:space="0" w:color="auto"/>
        <w:right w:val="none" w:sz="0" w:space="0" w:color="auto"/>
      </w:divBdr>
    </w:div>
    <w:div w:id="1935480472">
      <w:bodyDiv w:val="1"/>
      <w:marLeft w:val="0"/>
      <w:marRight w:val="0"/>
      <w:marTop w:val="0"/>
      <w:marBottom w:val="0"/>
      <w:divBdr>
        <w:top w:val="none" w:sz="0" w:space="0" w:color="auto"/>
        <w:left w:val="none" w:sz="0" w:space="0" w:color="auto"/>
        <w:bottom w:val="none" w:sz="0" w:space="0" w:color="auto"/>
        <w:right w:val="none" w:sz="0" w:space="0" w:color="auto"/>
      </w:divBdr>
    </w:div>
    <w:div w:id="1943101149">
      <w:bodyDiv w:val="1"/>
      <w:marLeft w:val="0"/>
      <w:marRight w:val="0"/>
      <w:marTop w:val="0"/>
      <w:marBottom w:val="0"/>
      <w:divBdr>
        <w:top w:val="none" w:sz="0" w:space="0" w:color="auto"/>
        <w:left w:val="none" w:sz="0" w:space="0" w:color="auto"/>
        <w:bottom w:val="none" w:sz="0" w:space="0" w:color="auto"/>
        <w:right w:val="none" w:sz="0" w:space="0" w:color="auto"/>
      </w:divBdr>
      <w:divsChild>
        <w:div w:id="203058568">
          <w:marLeft w:val="0"/>
          <w:marRight w:val="0"/>
          <w:marTop w:val="0"/>
          <w:marBottom w:val="0"/>
          <w:divBdr>
            <w:top w:val="none" w:sz="0" w:space="0" w:color="auto"/>
            <w:left w:val="none" w:sz="0" w:space="0" w:color="auto"/>
            <w:bottom w:val="none" w:sz="0" w:space="0" w:color="auto"/>
            <w:right w:val="none" w:sz="0" w:space="0" w:color="auto"/>
          </w:divBdr>
        </w:div>
        <w:div w:id="342711961">
          <w:marLeft w:val="0"/>
          <w:marRight w:val="0"/>
          <w:marTop w:val="0"/>
          <w:marBottom w:val="0"/>
          <w:divBdr>
            <w:top w:val="none" w:sz="0" w:space="0" w:color="auto"/>
            <w:left w:val="none" w:sz="0" w:space="0" w:color="auto"/>
            <w:bottom w:val="none" w:sz="0" w:space="0" w:color="auto"/>
            <w:right w:val="none" w:sz="0" w:space="0" w:color="auto"/>
          </w:divBdr>
        </w:div>
        <w:div w:id="1113018133">
          <w:marLeft w:val="0"/>
          <w:marRight w:val="0"/>
          <w:marTop w:val="0"/>
          <w:marBottom w:val="0"/>
          <w:divBdr>
            <w:top w:val="none" w:sz="0" w:space="0" w:color="auto"/>
            <w:left w:val="none" w:sz="0" w:space="0" w:color="auto"/>
            <w:bottom w:val="none" w:sz="0" w:space="0" w:color="auto"/>
            <w:right w:val="none" w:sz="0" w:space="0" w:color="auto"/>
          </w:divBdr>
        </w:div>
        <w:div w:id="58943054">
          <w:marLeft w:val="0"/>
          <w:marRight w:val="0"/>
          <w:marTop w:val="0"/>
          <w:marBottom w:val="0"/>
          <w:divBdr>
            <w:top w:val="none" w:sz="0" w:space="0" w:color="auto"/>
            <w:left w:val="none" w:sz="0" w:space="0" w:color="auto"/>
            <w:bottom w:val="none" w:sz="0" w:space="0" w:color="auto"/>
            <w:right w:val="none" w:sz="0" w:space="0" w:color="auto"/>
          </w:divBdr>
        </w:div>
      </w:divsChild>
    </w:div>
    <w:div w:id="1948846154">
      <w:bodyDiv w:val="1"/>
      <w:marLeft w:val="0"/>
      <w:marRight w:val="0"/>
      <w:marTop w:val="0"/>
      <w:marBottom w:val="0"/>
      <w:divBdr>
        <w:top w:val="none" w:sz="0" w:space="0" w:color="auto"/>
        <w:left w:val="none" w:sz="0" w:space="0" w:color="auto"/>
        <w:bottom w:val="none" w:sz="0" w:space="0" w:color="auto"/>
        <w:right w:val="none" w:sz="0" w:space="0" w:color="auto"/>
      </w:divBdr>
    </w:div>
    <w:div w:id="1980719071">
      <w:bodyDiv w:val="1"/>
      <w:marLeft w:val="0"/>
      <w:marRight w:val="0"/>
      <w:marTop w:val="0"/>
      <w:marBottom w:val="0"/>
      <w:divBdr>
        <w:top w:val="none" w:sz="0" w:space="0" w:color="auto"/>
        <w:left w:val="none" w:sz="0" w:space="0" w:color="auto"/>
        <w:bottom w:val="none" w:sz="0" w:space="0" w:color="auto"/>
        <w:right w:val="none" w:sz="0" w:space="0" w:color="auto"/>
      </w:divBdr>
    </w:div>
    <w:div w:id="2028631858">
      <w:bodyDiv w:val="1"/>
      <w:marLeft w:val="0"/>
      <w:marRight w:val="0"/>
      <w:marTop w:val="0"/>
      <w:marBottom w:val="0"/>
      <w:divBdr>
        <w:top w:val="none" w:sz="0" w:space="0" w:color="auto"/>
        <w:left w:val="none" w:sz="0" w:space="0" w:color="auto"/>
        <w:bottom w:val="none" w:sz="0" w:space="0" w:color="auto"/>
        <w:right w:val="none" w:sz="0" w:space="0" w:color="auto"/>
      </w:divBdr>
    </w:div>
    <w:div w:id="2042900479">
      <w:bodyDiv w:val="1"/>
      <w:marLeft w:val="0"/>
      <w:marRight w:val="0"/>
      <w:marTop w:val="0"/>
      <w:marBottom w:val="0"/>
      <w:divBdr>
        <w:top w:val="none" w:sz="0" w:space="0" w:color="auto"/>
        <w:left w:val="none" w:sz="0" w:space="0" w:color="auto"/>
        <w:bottom w:val="none" w:sz="0" w:space="0" w:color="auto"/>
        <w:right w:val="none" w:sz="0" w:space="0" w:color="auto"/>
      </w:divBdr>
    </w:div>
    <w:div w:id="2047556722">
      <w:bodyDiv w:val="1"/>
      <w:marLeft w:val="0"/>
      <w:marRight w:val="0"/>
      <w:marTop w:val="0"/>
      <w:marBottom w:val="0"/>
      <w:divBdr>
        <w:top w:val="none" w:sz="0" w:space="0" w:color="auto"/>
        <w:left w:val="none" w:sz="0" w:space="0" w:color="auto"/>
        <w:bottom w:val="none" w:sz="0" w:space="0" w:color="auto"/>
        <w:right w:val="none" w:sz="0" w:space="0" w:color="auto"/>
      </w:divBdr>
    </w:div>
    <w:div w:id="2049068837">
      <w:bodyDiv w:val="1"/>
      <w:marLeft w:val="0"/>
      <w:marRight w:val="0"/>
      <w:marTop w:val="0"/>
      <w:marBottom w:val="0"/>
      <w:divBdr>
        <w:top w:val="none" w:sz="0" w:space="0" w:color="auto"/>
        <w:left w:val="none" w:sz="0" w:space="0" w:color="auto"/>
        <w:bottom w:val="none" w:sz="0" w:space="0" w:color="auto"/>
        <w:right w:val="none" w:sz="0" w:space="0" w:color="auto"/>
      </w:divBdr>
    </w:div>
    <w:div w:id="2053454303">
      <w:bodyDiv w:val="1"/>
      <w:marLeft w:val="0"/>
      <w:marRight w:val="0"/>
      <w:marTop w:val="0"/>
      <w:marBottom w:val="0"/>
      <w:divBdr>
        <w:top w:val="none" w:sz="0" w:space="0" w:color="auto"/>
        <w:left w:val="none" w:sz="0" w:space="0" w:color="auto"/>
        <w:bottom w:val="none" w:sz="0" w:space="0" w:color="auto"/>
        <w:right w:val="none" w:sz="0" w:space="0" w:color="auto"/>
      </w:divBdr>
      <w:divsChild>
        <w:div w:id="2038266831">
          <w:marLeft w:val="240"/>
          <w:marRight w:val="0"/>
          <w:marTop w:val="60"/>
          <w:marBottom w:val="60"/>
          <w:divBdr>
            <w:top w:val="none" w:sz="0" w:space="0" w:color="auto"/>
            <w:left w:val="none" w:sz="0" w:space="0" w:color="auto"/>
            <w:bottom w:val="none" w:sz="0" w:space="0" w:color="auto"/>
            <w:right w:val="none" w:sz="0" w:space="0" w:color="auto"/>
          </w:divBdr>
          <w:divsChild>
            <w:div w:id="19747158">
              <w:marLeft w:val="0"/>
              <w:marRight w:val="0"/>
              <w:marTop w:val="0"/>
              <w:marBottom w:val="0"/>
              <w:divBdr>
                <w:top w:val="none" w:sz="0" w:space="0" w:color="auto"/>
                <w:left w:val="none" w:sz="0" w:space="0" w:color="auto"/>
                <w:bottom w:val="none" w:sz="0" w:space="0" w:color="auto"/>
                <w:right w:val="none" w:sz="0" w:space="0" w:color="auto"/>
              </w:divBdr>
            </w:div>
          </w:divsChild>
        </w:div>
        <w:div w:id="1584728922">
          <w:marLeft w:val="240"/>
          <w:marRight w:val="0"/>
          <w:marTop w:val="60"/>
          <w:marBottom w:val="60"/>
          <w:divBdr>
            <w:top w:val="none" w:sz="0" w:space="0" w:color="auto"/>
            <w:left w:val="none" w:sz="0" w:space="0" w:color="auto"/>
            <w:bottom w:val="none" w:sz="0" w:space="0" w:color="auto"/>
            <w:right w:val="none" w:sz="0" w:space="0" w:color="auto"/>
          </w:divBdr>
          <w:divsChild>
            <w:div w:id="1075592866">
              <w:marLeft w:val="240"/>
              <w:marRight w:val="0"/>
              <w:marTop w:val="60"/>
              <w:marBottom w:val="60"/>
              <w:divBdr>
                <w:top w:val="none" w:sz="0" w:space="0" w:color="auto"/>
                <w:left w:val="none" w:sz="0" w:space="0" w:color="auto"/>
                <w:bottom w:val="none" w:sz="0" w:space="0" w:color="auto"/>
                <w:right w:val="none" w:sz="0" w:space="0" w:color="auto"/>
              </w:divBdr>
              <w:divsChild>
                <w:div w:id="1709527057">
                  <w:marLeft w:val="0"/>
                  <w:marRight w:val="0"/>
                  <w:marTop w:val="0"/>
                  <w:marBottom w:val="0"/>
                  <w:divBdr>
                    <w:top w:val="none" w:sz="0" w:space="0" w:color="auto"/>
                    <w:left w:val="none" w:sz="0" w:space="0" w:color="auto"/>
                    <w:bottom w:val="none" w:sz="0" w:space="0" w:color="auto"/>
                    <w:right w:val="none" w:sz="0" w:space="0" w:color="auto"/>
                  </w:divBdr>
                </w:div>
              </w:divsChild>
            </w:div>
            <w:div w:id="1774472751">
              <w:marLeft w:val="240"/>
              <w:marRight w:val="0"/>
              <w:marTop w:val="60"/>
              <w:marBottom w:val="60"/>
              <w:divBdr>
                <w:top w:val="none" w:sz="0" w:space="0" w:color="auto"/>
                <w:left w:val="none" w:sz="0" w:space="0" w:color="auto"/>
                <w:bottom w:val="none" w:sz="0" w:space="0" w:color="auto"/>
                <w:right w:val="none" w:sz="0" w:space="0" w:color="auto"/>
              </w:divBdr>
              <w:divsChild>
                <w:div w:id="1808469749">
                  <w:marLeft w:val="0"/>
                  <w:marRight w:val="0"/>
                  <w:marTop w:val="0"/>
                  <w:marBottom w:val="0"/>
                  <w:divBdr>
                    <w:top w:val="none" w:sz="0" w:space="0" w:color="auto"/>
                    <w:left w:val="none" w:sz="0" w:space="0" w:color="auto"/>
                    <w:bottom w:val="none" w:sz="0" w:space="0" w:color="auto"/>
                    <w:right w:val="none" w:sz="0" w:space="0" w:color="auto"/>
                  </w:divBdr>
                </w:div>
              </w:divsChild>
            </w:div>
            <w:div w:id="450897992">
              <w:marLeft w:val="240"/>
              <w:marRight w:val="0"/>
              <w:marTop w:val="60"/>
              <w:marBottom w:val="60"/>
              <w:divBdr>
                <w:top w:val="none" w:sz="0" w:space="0" w:color="auto"/>
                <w:left w:val="none" w:sz="0" w:space="0" w:color="auto"/>
                <w:bottom w:val="none" w:sz="0" w:space="0" w:color="auto"/>
                <w:right w:val="none" w:sz="0" w:space="0" w:color="auto"/>
              </w:divBdr>
              <w:divsChild>
                <w:div w:id="2667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931">
      <w:bodyDiv w:val="1"/>
      <w:marLeft w:val="0"/>
      <w:marRight w:val="0"/>
      <w:marTop w:val="0"/>
      <w:marBottom w:val="0"/>
      <w:divBdr>
        <w:top w:val="none" w:sz="0" w:space="0" w:color="auto"/>
        <w:left w:val="none" w:sz="0" w:space="0" w:color="auto"/>
        <w:bottom w:val="none" w:sz="0" w:space="0" w:color="auto"/>
        <w:right w:val="none" w:sz="0" w:space="0" w:color="auto"/>
      </w:divBdr>
    </w:div>
    <w:div w:id="2077628714">
      <w:bodyDiv w:val="1"/>
      <w:marLeft w:val="0"/>
      <w:marRight w:val="0"/>
      <w:marTop w:val="0"/>
      <w:marBottom w:val="0"/>
      <w:divBdr>
        <w:top w:val="none" w:sz="0" w:space="0" w:color="auto"/>
        <w:left w:val="none" w:sz="0" w:space="0" w:color="auto"/>
        <w:bottom w:val="none" w:sz="0" w:space="0" w:color="auto"/>
        <w:right w:val="none" w:sz="0" w:space="0" w:color="auto"/>
      </w:divBdr>
    </w:div>
    <w:div w:id="2117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quity.caltech.edu" TargetMode="External"/><Relationship Id="rId26" Type="http://schemas.openxmlformats.org/officeDocument/2006/relationships/hyperlink" Target="https://protectionofminors.caltech.edu/mandated-reporters" TargetMode="External"/><Relationship Id="rId39" Type="http://schemas.openxmlformats.org/officeDocument/2006/relationships/hyperlink" Target="http://www.catalog.caltech.edu/current" TargetMode="External"/><Relationship Id="rId21" Type="http://schemas.openxmlformats.org/officeDocument/2006/relationships/hyperlink" Target="https://asic.caltech.edu/caltech-hotline" TargetMode="External"/><Relationship Id="rId34" Type="http://schemas.openxmlformats.org/officeDocument/2006/relationships/hyperlink" Target="https://missionstem.nasa.gov/filing-a-complaint.html" TargetMode="External"/><Relationship Id="rId42" Type="http://schemas.openxmlformats.org/officeDocument/2006/relationships/hyperlink" Target="http://studaff.caltech.ed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OCR@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curity.caltech.edu/" TargetMode="External"/><Relationship Id="rId32" Type="http://schemas.openxmlformats.org/officeDocument/2006/relationships/hyperlink" Target="http://bppe.ca.gov/" TargetMode="External"/><Relationship Id="rId37" Type="http://schemas.openxmlformats.org/officeDocument/2006/relationships/hyperlink" Target="https://security.caltech.edu/documents/22533/2022ASR-Final.pdf" TargetMode="External"/><Relationship Id="rId40" Type="http://schemas.openxmlformats.org/officeDocument/2006/relationships/hyperlink" Target="https://hr.jpl.nasa.gov/"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orms.office.com/Pages/ResponsePage.aspx?id=2elb_XJ7-U2DDrH5zFtEvZRPR0vy3qFCqu0tMamIMplUNThMTkdSWU1JVVlMRkhPU09USlA2QlBQNC4u" TargetMode="External"/><Relationship Id="rId28" Type="http://schemas.openxmlformats.org/officeDocument/2006/relationships/hyperlink" Target="mailto:ocr.sanfrancisco@ed.gov" TargetMode="External"/><Relationship Id="rId36" Type="http://schemas.openxmlformats.org/officeDocument/2006/relationships/hyperlink" Target="https://www.nsf.gov/od/odi/harassment.jsp" TargetMode="External"/><Relationship Id="rId10" Type="http://schemas.openxmlformats.org/officeDocument/2006/relationships/endnotes" Target="endnotes.xml"/><Relationship Id="rId19" Type="http://schemas.openxmlformats.org/officeDocument/2006/relationships/hyperlink" Target="http://hr.caltech.edu/documents/47-citpolicy_nondiscrimination.pdf" TargetMode="External"/><Relationship Id="rId31" Type="http://schemas.openxmlformats.org/officeDocument/2006/relationships/hyperlink" Target="https://www.eeoc.gov/" TargetMode="External"/><Relationship Id="rId44" Type="http://schemas.openxmlformats.org/officeDocument/2006/relationships/hyperlink" Target="http://www.mylifematt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sic.caltech.edu/caltech-hotline/contact" TargetMode="External"/><Relationship Id="rId27" Type="http://schemas.openxmlformats.org/officeDocument/2006/relationships/hyperlink" Target="https://hr.caltech.edu/documents/2924/caltech_institute_policy-violence_prevention.pdf" TargetMode="External"/><Relationship Id="rId30" Type="http://schemas.openxmlformats.org/officeDocument/2006/relationships/hyperlink" Target="https://www.dfeh.ca.gov/contact-us" TargetMode="External"/><Relationship Id="rId35" Type="http://schemas.openxmlformats.org/officeDocument/2006/relationships/hyperlink" Target="mailto:programcomplaints@nsf.gov" TargetMode="External"/><Relationship Id="rId43" Type="http://schemas.openxmlformats.org/officeDocument/2006/relationships/hyperlink" Target="https://hr.caltech.edu/documents/2647/caltech_institute_policy-nondiscrmination_and_equal_opportunity_employment.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forms.office.com/Pages/ResponsePage.aspx?id=2elb_XJ7-U2DDrH5zFtEvZRPR0vy3qFCqu0tMamIMplUNThMTkdSWU1JVVlMRkhPU09USlA2QlBQNC4u" TargetMode="External"/><Relationship Id="rId25" Type="http://schemas.openxmlformats.org/officeDocument/2006/relationships/hyperlink" Target="https://psd.jpl.nasa.gov/site/" TargetMode="External"/><Relationship Id="rId33" Type="http://schemas.openxmlformats.org/officeDocument/2006/relationships/hyperlink" Target="mailto:AssistedProgramComplaint@nasa.gov" TargetMode="External"/><Relationship Id="rId38" Type="http://schemas.openxmlformats.org/officeDocument/2006/relationships/hyperlink" Target="https://security.caltech.edu/documents/22533/2022ASR-Final.pdf" TargetMode="External"/><Relationship Id="rId46" Type="http://schemas.openxmlformats.org/officeDocument/2006/relationships/footer" Target="footer4.xml"/><Relationship Id="rId20" Type="http://schemas.openxmlformats.org/officeDocument/2006/relationships/hyperlink" Target="https://hr.caltech.edu/documents/2641/caltech_institute_policy-unlawful_harassment.pdf" TargetMode="External"/><Relationship Id="rId41" Type="http://schemas.openxmlformats.org/officeDocument/2006/relationships/hyperlink" Target="https://titleix.caltech.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6f05ef-94f8-435b-a83e-2abd863302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4962FDD0F6B64497511AB02D0CBA7C" ma:contentTypeVersion="8" ma:contentTypeDescription="Create a new document." ma:contentTypeScope="" ma:versionID="507efeb5c5e5c19981c881dcb8ddb92e">
  <xsd:schema xmlns:xsd="http://www.w3.org/2001/XMLSchema" xmlns:xs="http://www.w3.org/2001/XMLSchema" xmlns:p="http://schemas.microsoft.com/office/2006/metadata/properties" xmlns:ns3="606f05ef-94f8-435b-a83e-2abd863302c8" xmlns:ns4="1c5ad40d-9252-4463-b9a2-cae579905454" targetNamespace="http://schemas.microsoft.com/office/2006/metadata/properties" ma:root="true" ma:fieldsID="c2e15bbf14790df5639f06f43a859413" ns3:_="" ns4:_="">
    <xsd:import namespace="606f05ef-94f8-435b-a83e-2abd863302c8"/>
    <xsd:import namespace="1c5ad40d-9252-4463-b9a2-cae5799054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f05ef-94f8-435b-a83e-2abd86330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ad40d-9252-4463-b9a2-cae5799054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EEF9F-05C8-4065-BBFD-8A7D9FF408E2}">
  <ds:schemaRefs>
    <ds:schemaRef ds:uri="http://schemas.openxmlformats.org/officeDocument/2006/bibliography"/>
  </ds:schemaRefs>
</ds:datastoreItem>
</file>

<file path=customXml/itemProps2.xml><?xml version="1.0" encoding="utf-8"?>
<ds:datastoreItem xmlns:ds="http://schemas.openxmlformats.org/officeDocument/2006/customXml" ds:itemID="{10DFCCD8-E341-4F91-AAE4-F8A3E02F4491}">
  <ds:schemaRefs>
    <ds:schemaRef ds:uri="http://schemas.microsoft.com/sharepoint/v3/contenttype/forms"/>
  </ds:schemaRefs>
</ds:datastoreItem>
</file>

<file path=customXml/itemProps3.xml><?xml version="1.0" encoding="utf-8"?>
<ds:datastoreItem xmlns:ds="http://schemas.openxmlformats.org/officeDocument/2006/customXml" ds:itemID="{02925593-5D2C-4A18-A1E4-EBC4582C934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06f05ef-94f8-435b-a83e-2abd863302c8"/>
    <ds:schemaRef ds:uri="http://purl.org/dc/dcmitype/"/>
    <ds:schemaRef ds:uri="http://schemas.microsoft.com/office/infopath/2007/PartnerControls"/>
    <ds:schemaRef ds:uri="1c5ad40d-9252-4463-b9a2-cae579905454"/>
    <ds:schemaRef ds:uri="http://www.w3.org/XML/1998/namespace"/>
  </ds:schemaRefs>
</ds:datastoreItem>
</file>

<file path=customXml/itemProps4.xml><?xml version="1.0" encoding="utf-8"?>
<ds:datastoreItem xmlns:ds="http://schemas.openxmlformats.org/officeDocument/2006/customXml" ds:itemID="{694131DB-9372-49E9-9E4F-6E44A3043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f05ef-94f8-435b-a83e-2abd863302c8"/>
    <ds:schemaRef ds:uri="1c5ad40d-9252-4463-b9a2-cae57990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10014</Words>
  <Characters>57085</Characters>
  <Application>Microsoft Office Word</Application>
  <DocSecurity>4</DocSecurity>
  <PresentationFormat>15|.DOCX</PresentationFormat>
  <Lines>475</Lines>
  <Paragraphs>133</Paragraphs>
  <ScaleCrop>false</ScaleCrop>
  <HeadingPairs>
    <vt:vector size="2" baseType="variant">
      <vt:variant>
        <vt:lpstr>Title</vt:lpstr>
      </vt:variant>
      <vt:variant>
        <vt:i4>1</vt:i4>
      </vt:variant>
    </vt:vector>
  </HeadingPairs>
  <TitlesOfParts>
    <vt:vector size="1" baseType="lpstr">
      <vt:lpstr>Sex- and Gender-Based Misconduct Policy Draft 2023 - 06-22-23-HV-AM  (00109264.DOCX;2)</vt:lpstr>
    </vt:vector>
  </TitlesOfParts>
  <Company>Caltech</Company>
  <LinksUpToDate>false</LinksUpToDate>
  <CharactersWithSpaces>66966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Gender-Based Misconduct Policy - FINAL 2023 (clean) 07-28-23 (00110476).DOCX</dc:title>
  <dc:subject>wdNOSTAMP</dc:subject>
  <dc:creator>Martin, Ann K.</dc:creator>
  <cp:lastModifiedBy>Knop, Paula</cp:lastModifiedBy>
  <cp:revision>2</cp:revision>
  <cp:lastPrinted>2023-07-11T20:58:00Z</cp:lastPrinted>
  <dcterms:created xsi:type="dcterms:W3CDTF">2024-04-12T17:33:00Z</dcterms:created>
  <dcterms:modified xsi:type="dcterms:W3CDTF">2024-04-12T17:33:00Z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0x010100194962FDD0F6B64497511AB02D0CBA7C</vt:lpwstr>
  </property>
  <property fmtid="{D5CDD505-2E9C-101B-9397-08002B2CF9AE}" pid="3" name="eDOCS AutoSave">
    <vt:lpwstr/>
  </property>
</Properties>
</file>